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9C" w:rsidRPr="00E404F7" w:rsidRDefault="00EC508D" w:rsidP="00E404F7">
      <w:pPr>
        <w:jc w:val="center"/>
        <w:rPr>
          <w:b/>
          <w:bCs/>
          <w:sz w:val="48"/>
          <w:szCs w:val="48"/>
        </w:rPr>
      </w:pPr>
      <w:r w:rsidRPr="00E404F7">
        <w:rPr>
          <w:b/>
          <w:bCs/>
          <w:sz w:val="48"/>
          <w:szCs w:val="48"/>
        </w:rPr>
        <w:t xml:space="preserve">Rapport d’activité 2010 du site web </w:t>
      </w:r>
      <w:r w:rsidRPr="00887620">
        <w:rPr>
          <w:b/>
          <w:bCs/>
          <w:sz w:val="48"/>
          <w:szCs w:val="48"/>
          <w:u w:val="single"/>
        </w:rPr>
        <w:t>ffap.net</w:t>
      </w:r>
    </w:p>
    <w:p w:rsidR="004952D2" w:rsidRDefault="004952D2" w:rsidP="004952D2">
      <w:pPr>
        <w:rPr>
          <w:b/>
          <w:bCs/>
          <w:sz w:val="36"/>
          <w:szCs w:val="36"/>
        </w:rPr>
      </w:pPr>
      <w:r>
        <w:rPr>
          <w:b/>
          <w:bCs/>
          <w:sz w:val="36"/>
          <w:szCs w:val="36"/>
        </w:rPr>
        <w:t>I – Les nouveautés 2010</w:t>
      </w:r>
    </w:p>
    <w:p w:rsidR="00221AD8" w:rsidRDefault="00E404F7" w:rsidP="00E63B58">
      <w:pPr>
        <w:rPr>
          <w:sz w:val="20"/>
          <w:szCs w:val="20"/>
        </w:rPr>
      </w:pPr>
      <w:r>
        <w:rPr>
          <w:sz w:val="20"/>
          <w:szCs w:val="20"/>
        </w:rPr>
        <w:t xml:space="preserve">Le site ffap.net est  </w:t>
      </w:r>
      <w:r w:rsidR="00221AD8" w:rsidRPr="00221AD8">
        <w:rPr>
          <w:sz w:val="20"/>
          <w:szCs w:val="20"/>
        </w:rPr>
        <w:t>organisé autour d’une riche base de données relationnelle</w:t>
      </w:r>
      <w:r w:rsidR="00E63B58">
        <w:rPr>
          <w:sz w:val="20"/>
          <w:szCs w:val="20"/>
        </w:rPr>
        <w:t xml:space="preserve">  ce qui lui permet une structure basée sur des </w:t>
      </w:r>
      <w:r>
        <w:rPr>
          <w:sz w:val="20"/>
          <w:szCs w:val="20"/>
        </w:rPr>
        <w:t>pages dynamiques</w:t>
      </w:r>
      <w:r w:rsidR="00E63B58">
        <w:rPr>
          <w:sz w:val="20"/>
          <w:szCs w:val="20"/>
        </w:rPr>
        <w:t xml:space="preserve"> ou interactives</w:t>
      </w:r>
      <w:r>
        <w:rPr>
          <w:sz w:val="20"/>
          <w:szCs w:val="20"/>
        </w:rPr>
        <w:t xml:space="preserve">.  </w:t>
      </w:r>
      <w:r w:rsidR="00E63B58">
        <w:rPr>
          <w:sz w:val="20"/>
          <w:szCs w:val="20"/>
        </w:rPr>
        <w:t xml:space="preserve">Ces pages du </w:t>
      </w:r>
      <w:r w:rsidRPr="00221AD8">
        <w:rPr>
          <w:sz w:val="20"/>
          <w:szCs w:val="20"/>
        </w:rPr>
        <w:t xml:space="preserve"> site </w:t>
      </w:r>
      <w:r>
        <w:rPr>
          <w:sz w:val="20"/>
          <w:szCs w:val="20"/>
        </w:rPr>
        <w:t xml:space="preserve"> </w:t>
      </w:r>
      <w:r w:rsidR="00E63B58">
        <w:rPr>
          <w:sz w:val="20"/>
          <w:szCs w:val="20"/>
        </w:rPr>
        <w:t xml:space="preserve">sont ainsi </w:t>
      </w:r>
      <w:r>
        <w:rPr>
          <w:sz w:val="20"/>
          <w:szCs w:val="20"/>
        </w:rPr>
        <w:t xml:space="preserve"> maillée</w:t>
      </w:r>
      <w:r w:rsidR="00E63B58">
        <w:rPr>
          <w:sz w:val="20"/>
          <w:szCs w:val="20"/>
        </w:rPr>
        <w:t xml:space="preserve">s </w:t>
      </w:r>
      <w:r>
        <w:rPr>
          <w:sz w:val="20"/>
          <w:szCs w:val="20"/>
        </w:rPr>
        <w:t xml:space="preserve"> notamment  autour des fiches d’</w:t>
      </w:r>
      <w:r w:rsidR="00221AD8" w:rsidRPr="00221AD8">
        <w:rPr>
          <w:sz w:val="20"/>
          <w:szCs w:val="20"/>
        </w:rPr>
        <w:t xml:space="preserve">associations, </w:t>
      </w:r>
      <w:r>
        <w:rPr>
          <w:sz w:val="20"/>
          <w:szCs w:val="20"/>
        </w:rPr>
        <w:t xml:space="preserve">de </w:t>
      </w:r>
      <w:r w:rsidR="00221AD8" w:rsidRPr="00221AD8">
        <w:rPr>
          <w:sz w:val="20"/>
          <w:szCs w:val="20"/>
        </w:rPr>
        <w:t xml:space="preserve">groupements </w:t>
      </w:r>
      <w:r>
        <w:rPr>
          <w:sz w:val="20"/>
          <w:szCs w:val="20"/>
        </w:rPr>
        <w:t xml:space="preserve">et de </w:t>
      </w:r>
      <w:r w:rsidR="00221AD8" w:rsidRPr="00221AD8">
        <w:rPr>
          <w:sz w:val="20"/>
          <w:szCs w:val="20"/>
        </w:rPr>
        <w:t xml:space="preserve"> personnes</w:t>
      </w:r>
      <w:r w:rsidR="00E63B58">
        <w:rPr>
          <w:sz w:val="20"/>
          <w:szCs w:val="20"/>
        </w:rPr>
        <w:t xml:space="preserve">, ce qui </w:t>
      </w:r>
      <w:r w:rsidRPr="00E404F7">
        <w:rPr>
          <w:sz w:val="20"/>
          <w:szCs w:val="20"/>
        </w:rPr>
        <w:t xml:space="preserve"> </w:t>
      </w:r>
      <w:r w:rsidRPr="00221AD8">
        <w:rPr>
          <w:sz w:val="20"/>
          <w:szCs w:val="20"/>
        </w:rPr>
        <w:t>permet de présenter de nouvelles rubriques</w:t>
      </w:r>
      <w:r>
        <w:rPr>
          <w:sz w:val="20"/>
          <w:szCs w:val="20"/>
        </w:rPr>
        <w:t xml:space="preserve"> </w:t>
      </w:r>
      <w:r w:rsidR="00E63B58">
        <w:rPr>
          <w:sz w:val="20"/>
          <w:szCs w:val="20"/>
        </w:rPr>
        <w:t>pouvant</w:t>
      </w:r>
      <w:r>
        <w:rPr>
          <w:sz w:val="20"/>
          <w:szCs w:val="20"/>
        </w:rPr>
        <w:t xml:space="preserve"> s’ins</w:t>
      </w:r>
      <w:r w:rsidR="00E63B58">
        <w:rPr>
          <w:sz w:val="20"/>
          <w:szCs w:val="20"/>
        </w:rPr>
        <w:t>é</w:t>
      </w:r>
      <w:r>
        <w:rPr>
          <w:sz w:val="20"/>
          <w:szCs w:val="20"/>
        </w:rPr>
        <w:t>re</w:t>
      </w:r>
      <w:r w:rsidR="00E63B58">
        <w:rPr>
          <w:sz w:val="20"/>
          <w:szCs w:val="20"/>
        </w:rPr>
        <w:t>r</w:t>
      </w:r>
      <w:r>
        <w:rPr>
          <w:sz w:val="20"/>
          <w:szCs w:val="20"/>
        </w:rPr>
        <w:t xml:space="preserve"> </w:t>
      </w:r>
      <w:r w:rsidR="00E63B58">
        <w:rPr>
          <w:sz w:val="20"/>
          <w:szCs w:val="20"/>
        </w:rPr>
        <w:t xml:space="preserve">facilement et </w:t>
      </w:r>
      <w:r>
        <w:rPr>
          <w:sz w:val="20"/>
          <w:szCs w:val="20"/>
        </w:rPr>
        <w:t>logiquement avec l’existant.</w:t>
      </w:r>
      <w:r w:rsidR="005E747F">
        <w:rPr>
          <w:sz w:val="20"/>
          <w:szCs w:val="20"/>
        </w:rPr>
        <w:t>.</w:t>
      </w:r>
    </w:p>
    <w:p w:rsidR="005E747F" w:rsidRPr="00221AD8" w:rsidRDefault="005E747F" w:rsidP="00E404F7">
      <w:pPr>
        <w:rPr>
          <w:sz w:val="20"/>
          <w:szCs w:val="20"/>
        </w:rPr>
      </w:pPr>
      <w:r>
        <w:rPr>
          <w:sz w:val="20"/>
          <w:szCs w:val="20"/>
        </w:rPr>
        <w:t xml:space="preserve">Outre un grand nombre d’améliorations apportées à des programmes </w:t>
      </w:r>
      <w:r w:rsidR="00E404F7">
        <w:rPr>
          <w:sz w:val="20"/>
          <w:szCs w:val="20"/>
        </w:rPr>
        <w:t>plus anciens</w:t>
      </w:r>
      <w:r>
        <w:rPr>
          <w:sz w:val="20"/>
          <w:szCs w:val="20"/>
        </w:rPr>
        <w:t>, comme la recherche d’articles par mot</w:t>
      </w:r>
      <w:r w:rsidR="00E404F7">
        <w:rPr>
          <w:sz w:val="20"/>
          <w:szCs w:val="20"/>
        </w:rPr>
        <w:t>s</w:t>
      </w:r>
      <w:r>
        <w:rPr>
          <w:sz w:val="20"/>
          <w:szCs w:val="20"/>
        </w:rPr>
        <w:t>-clés ou thèmes, la recherche de photos , la recherche de collections, deux nouvelles grandes rubriq</w:t>
      </w:r>
      <w:r w:rsidR="00E404F7">
        <w:rPr>
          <w:sz w:val="20"/>
          <w:szCs w:val="20"/>
        </w:rPr>
        <w:t>ues ont v</w:t>
      </w:r>
      <w:r>
        <w:rPr>
          <w:sz w:val="20"/>
          <w:szCs w:val="20"/>
        </w:rPr>
        <w:t>u le jour en 2011 :</w:t>
      </w:r>
    </w:p>
    <w:p w:rsidR="003E05C1" w:rsidRDefault="004952D2" w:rsidP="00E63B58">
      <w:pPr>
        <w:pStyle w:val="Paragraphedeliste"/>
        <w:numPr>
          <w:ilvl w:val="0"/>
          <w:numId w:val="3"/>
        </w:numPr>
      </w:pPr>
      <w:r w:rsidRPr="005E747F">
        <w:rPr>
          <w:b/>
          <w:bCs/>
        </w:rPr>
        <w:t>La revue de presse</w:t>
      </w:r>
      <w:r w:rsidR="005E747F">
        <w:rPr>
          <w:b/>
          <w:bCs/>
        </w:rPr>
        <w:br/>
      </w:r>
      <w:r w:rsidR="005E747F" w:rsidRPr="005E747F">
        <w:t xml:space="preserve">Les grands moteurs de recherches sur le web comme Google, Yahoo ou </w:t>
      </w:r>
      <w:r w:rsidR="005E747F">
        <w:t>Bing ont permis l’ém</w:t>
      </w:r>
      <w:r w:rsidR="003E05C1">
        <w:t>e</w:t>
      </w:r>
      <w:r w:rsidR="005E747F">
        <w:t>r</w:t>
      </w:r>
      <w:r w:rsidR="003E05C1">
        <w:t xml:space="preserve">gence de ce </w:t>
      </w:r>
      <w:r w:rsidR="005E747F">
        <w:t>nouveau</w:t>
      </w:r>
      <w:r w:rsidR="003E05C1">
        <w:t xml:space="preserve"> programme</w:t>
      </w:r>
      <w:r w:rsidR="005E747F">
        <w:t xml:space="preserve"> qui met en valeur les associations</w:t>
      </w:r>
      <w:r w:rsidR="003E05C1">
        <w:t xml:space="preserve">, </w:t>
      </w:r>
      <w:r w:rsidR="00E63B58">
        <w:t>leurs</w:t>
      </w:r>
      <w:r w:rsidR="003E05C1">
        <w:t xml:space="preserve"> groupements et les philatélistes avec des modalités d’affichages multicritères.</w:t>
      </w:r>
    </w:p>
    <w:p w:rsidR="00E63B58" w:rsidRPr="00E63B58" w:rsidRDefault="00E63B58" w:rsidP="00E63B58">
      <w:pPr>
        <w:pStyle w:val="Paragraphedeliste"/>
      </w:pPr>
    </w:p>
    <w:p w:rsidR="00B13498" w:rsidRDefault="00B13498" w:rsidP="00B13498">
      <w:pPr>
        <w:pStyle w:val="Paragraphedeliste"/>
        <w:numPr>
          <w:ilvl w:val="0"/>
          <w:numId w:val="3"/>
        </w:numPr>
      </w:pPr>
      <w:r>
        <w:rPr>
          <w:b/>
          <w:bCs/>
        </w:rPr>
        <w:t>Les archives de vidéos publiques consacrées à la philatélie</w:t>
      </w:r>
      <w:r>
        <w:rPr>
          <w:b/>
          <w:bCs/>
        </w:rPr>
        <w:br/>
      </w:r>
      <w:r>
        <w:t>Le revue de presse a son équivalent en audiovisuel : d</w:t>
      </w:r>
      <w:r w:rsidRPr="00B13498">
        <w:t>e nombreuse</w:t>
      </w:r>
      <w:r>
        <w:t>s</w:t>
      </w:r>
      <w:r w:rsidRPr="00B13498">
        <w:t xml:space="preserve"> archives </w:t>
      </w:r>
      <w:r>
        <w:t xml:space="preserve"> </w:t>
      </w:r>
      <w:r w:rsidRPr="00B13498">
        <w:t xml:space="preserve">de </w:t>
      </w:r>
      <w:proofErr w:type="spellStart"/>
      <w:r w:rsidRPr="00B13498">
        <w:t>YouTube</w:t>
      </w:r>
      <w:proofErr w:type="spellEnd"/>
      <w:r w:rsidRPr="00B13498">
        <w:t xml:space="preserve">, </w:t>
      </w:r>
      <w:r>
        <w:t xml:space="preserve">de </w:t>
      </w:r>
      <w:proofErr w:type="spellStart"/>
      <w:r w:rsidRPr="00B13498">
        <w:t>Da</w:t>
      </w:r>
      <w:r>
        <w:t>i</w:t>
      </w:r>
      <w:r w:rsidRPr="00B13498">
        <w:t>l</w:t>
      </w:r>
      <w:r>
        <w:t>y</w:t>
      </w:r>
      <w:r w:rsidRPr="00B13498">
        <w:t>motion</w:t>
      </w:r>
      <w:proofErr w:type="spellEnd"/>
      <w:r w:rsidRPr="00B13498">
        <w:t xml:space="preserve">, </w:t>
      </w:r>
      <w:r>
        <w:t xml:space="preserve">de </w:t>
      </w:r>
      <w:r w:rsidRPr="00B13498">
        <w:t>l’INA</w:t>
      </w:r>
      <w:r>
        <w:t xml:space="preserve"> ont complété le chapitre des vidéos maison.</w:t>
      </w:r>
      <w:r w:rsidRPr="00B13498">
        <w:t xml:space="preserve"> </w:t>
      </w:r>
    </w:p>
    <w:p w:rsidR="005E747F" w:rsidRPr="005E747F" w:rsidRDefault="005E747F" w:rsidP="003E05C1">
      <w:pPr>
        <w:pStyle w:val="Paragraphedeliste"/>
      </w:pPr>
      <w:r>
        <w:t xml:space="preserve"> </w:t>
      </w:r>
      <w:r w:rsidRPr="005E747F">
        <w:t xml:space="preserve"> </w:t>
      </w:r>
    </w:p>
    <w:p w:rsidR="00E404F7" w:rsidRDefault="004952D2" w:rsidP="00E63B58">
      <w:pPr>
        <w:pStyle w:val="Paragraphedeliste"/>
        <w:numPr>
          <w:ilvl w:val="0"/>
          <w:numId w:val="3"/>
        </w:numPr>
      </w:pPr>
      <w:r w:rsidRPr="005E747F">
        <w:rPr>
          <w:b/>
          <w:bCs/>
        </w:rPr>
        <w:t xml:space="preserve">La </w:t>
      </w:r>
      <w:r w:rsidR="003E05C1">
        <w:rPr>
          <w:b/>
          <w:bCs/>
        </w:rPr>
        <w:t xml:space="preserve"> </w:t>
      </w:r>
      <w:r w:rsidRPr="005E747F">
        <w:rPr>
          <w:b/>
          <w:bCs/>
        </w:rPr>
        <w:t>présentation de collections</w:t>
      </w:r>
      <w:r w:rsidR="003E05C1">
        <w:rPr>
          <w:b/>
          <w:bCs/>
        </w:rPr>
        <w:t xml:space="preserve"> </w:t>
      </w:r>
      <w:r w:rsidR="00E404F7">
        <w:rPr>
          <w:b/>
          <w:bCs/>
        </w:rPr>
        <w:br/>
      </w:r>
      <w:r w:rsidR="00E404F7" w:rsidRPr="003E05C1">
        <w:t>Ce nouveau programme</w:t>
      </w:r>
      <w:r w:rsidR="00E404F7">
        <w:t xml:space="preserve"> est destiné à présenter des collections avec trois niveaux de zoom de la  façon la plus proche des conditions d’une exposition . A ce jour, malgré plusieurs candidats déclarés, peu de collectionneurs ont scanné leurs collections.</w:t>
      </w:r>
    </w:p>
    <w:p w:rsidR="00E404F7" w:rsidRDefault="00E404F7" w:rsidP="00E404F7">
      <w:pPr>
        <w:pStyle w:val="Paragraphedeliste"/>
      </w:pPr>
      <w:r>
        <w:t>Le but est de montrer à terme au moins une collection par classe de compétition.</w:t>
      </w:r>
    </w:p>
    <w:p w:rsidR="00B13498" w:rsidRDefault="00E404F7" w:rsidP="00B13498">
      <w:pPr>
        <w:pStyle w:val="Paragraphedeliste"/>
      </w:pPr>
      <w:r>
        <w:t xml:space="preserve">Après moins d’un an de fonctionnement et malgré le très faible nombre de collections encore enregistrées  cette rubrique a été visitée presque </w:t>
      </w:r>
      <w:r w:rsidR="00B13498">
        <w:t>6.000 fois.</w:t>
      </w:r>
    </w:p>
    <w:p w:rsidR="00E404F7" w:rsidRDefault="00E404F7" w:rsidP="00E404F7">
      <w:pPr>
        <w:pStyle w:val="Paragraphedeliste"/>
      </w:pPr>
    </w:p>
    <w:p w:rsidR="00E404F7" w:rsidRPr="00B13498" w:rsidRDefault="00B13498" w:rsidP="00B13498">
      <w:pPr>
        <w:pStyle w:val="Paragraphedeliste"/>
        <w:numPr>
          <w:ilvl w:val="0"/>
          <w:numId w:val="3"/>
        </w:numPr>
        <w:rPr>
          <w:b/>
          <w:bCs/>
        </w:rPr>
      </w:pPr>
      <w:r w:rsidRPr="00E404F7">
        <w:rPr>
          <w:b/>
          <w:bCs/>
        </w:rPr>
        <w:t>Téléchargements de documents</w:t>
      </w:r>
      <w:r w:rsidR="00E404F7" w:rsidRPr="00B13498">
        <w:rPr>
          <w:b/>
          <w:bCs/>
        </w:rPr>
        <w:br/>
      </w:r>
      <w:r w:rsidR="00E404F7" w:rsidRPr="00E404F7">
        <w:t xml:space="preserve">Ce service a été entièrement  revu en collaboration avec les membres du bureau afin de proposer le téléchargement des documents officiels validés par la FFAP </w:t>
      </w:r>
    </w:p>
    <w:p w:rsidR="00E404F7" w:rsidRPr="00E404F7" w:rsidRDefault="00E404F7" w:rsidP="00E404F7">
      <w:pPr>
        <w:pStyle w:val="Paragraphedeliste"/>
        <w:rPr>
          <w:b/>
          <w:bCs/>
        </w:rPr>
      </w:pPr>
    </w:p>
    <w:p w:rsidR="00E404F7" w:rsidRPr="00E14048" w:rsidRDefault="00E404F7" w:rsidP="00E63B58">
      <w:pPr>
        <w:pStyle w:val="Paragraphedeliste"/>
        <w:numPr>
          <w:ilvl w:val="0"/>
          <w:numId w:val="3"/>
        </w:numPr>
        <w:rPr>
          <w:b/>
          <w:bCs/>
        </w:rPr>
      </w:pPr>
      <w:r>
        <w:rPr>
          <w:b/>
          <w:bCs/>
        </w:rPr>
        <w:t xml:space="preserve">Les </w:t>
      </w:r>
      <w:r w:rsidR="00FF69CB">
        <w:rPr>
          <w:b/>
          <w:bCs/>
        </w:rPr>
        <w:t>programmes de gestion</w:t>
      </w:r>
      <w:r w:rsidR="00FF69CB">
        <w:rPr>
          <w:b/>
          <w:bCs/>
        </w:rPr>
        <w:br/>
      </w:r>
      <w:r w:rsidR="00FF69CB">
        <w:t>De très nombreux programmes en accès réservé aux administrateurs du site ont été développé</w:t>
      </w:r>
      <w:r w:rsidR="00E63B58">
        <w:t>s</w:t>
      </w:r>
      <w:r w:rsidR="00FF69CB">
        <w:t xml:space="preserve"> en 2010,  l’ergonomie de ceux destinés à la saisie des informations de base a été largement améliorée afin d’obtenir des gains de productivité (notion tout à fait compatible avec la notion de bénévolat), </w:t>
      </w:r>
      <w:r w:rsidR="00E63B58">
        <w:t xml:space="preserve"> et </w:t>
      </w:r>
      <w:r w:rsidR="00FF69CB">
        <w:t>d’améliorer la sécurité des données</w:t>
      </w:r>
      <w:r w:rsidR="00E63B58">
        <w:t xml:space="preserve">  tout en offrant</w:t>
      </w:r>
      <w:r w:rsidR="00FF69CB">
        <w:t xml:space="preserve"> des aides de saisie en ligne.  Plusieurs </w:t>
      </w:r>
      <w:r w:rsidR="00FF69CB" w:rsidRPr="00FF69CB">
        <w:t xml:space="preserve"> nouveau</w:t>
      </w:r>
      <w:r w:rsidR="00FF69CB">
        <w:t>x</w:t>
      </w:r>
      <w:r w:rsidR="00FF69CB" w:rsidRPr="00FF69CB">
        <w:t xml:space="preserve"> programme</w:t>
      </w:r>
      <w:r w:rsidR="00FF69CB">
        <w:t>s ont été réalisés en 201</w:t>
      </w:r>
      <w:r w:rsidR="00E14048">
        <w:t>0</w:t>
      </w:r>
      <w:r w:rsidR="00FF69CB">
        <w:t xml:space="preserve"> dans le but de traquer les erreurs</w:t>
      </w:r>
      <w:r w:rsidR="00E14048">
        <w:t xml:space="preserve">, </w:t>
      </w:r>
      <w:r w:rsidR="00FF69CB">
        <w:t xml:space="preserve"> incohérences</w:t>
      </w:r>
      <w:r w:rsidR="00E14048">
        <w:t>, doublons ou oublis inhérents à toutes saisies manuelles des données.</w:t>
      </w:r>
      <w:r w:rsidR="00E14048">
        <w:br/>
        <w:t>La sécurité des programmes a été renforcée de façon à ce que la saisie manuelle soit mieux guidée</w:t>
      </w:r>
      <w:r w:rsidR="00FF69CB">
        <w:t xml:space="preserve"> </w:t>
      </w:r>
      <w:r w:rsidR="00E14048">
        <w:t>et contrôlée, notamment lors des périodes de saisie de masse avant toutes compétitions importantes.</w:t>
      </w:r>
      <w:r w:rsidR="00FF69CB" w:rsidRPr="00FF69CB">
        <w:t xml:space="preserve"> </w:t>
      </w:r>
    </w:p>
    <w:p w:rsidR="00E14048" w:rsidRDefault="00E14048" w:rsidP="00EC508D">
      <w:pPr>
        <w:rPr>
          <w:b/>
          <w:bCs/>
          <w:sz w:val="36"/>
          <w:szCs w:val="36"/>
        </w:rPr>
      </w:pPr>
    </w:p>
    <w:p w:rsidR="00EC508D" w:rsidRDefault="00EC508D" w:rsidP="00EC508D">
      <w:pPr>
        <w:rPr>
          <w:b/>
          <w:bCs/>
          <w:sz w:val="36"/>
          <w:szCs w:val="36"/>
        </w:rPr>
      </w:pPr>
      <w:r>
        <w:rPr>
          <w:b/>
          <w:bCs/>
          <w:sz w:val="36"/>
          <w:szCs w:val="36"/>
        </w:rPr>
        <w:t>I</w:t>
      </w:r>
      <w:r w:rsidR="001D307A">
        <w:rPr>
          <w:b/>
          <w:bCs/>
          <w:sz w:val="36"/>
          <w:szCs w:val="36"/>
        </w:rPr>
        <w:t>I</w:t>
      </w:r>
      <w:r>
        <w:rPr>
          <w:b/>
          <w:bCs/>
          <w:sz w:val="36"/>
          <w:szCs w:val="36"/>
        </w:rPr>
        <w:t xml:space="preserve"> – Visites du site</w:t>
      </w:r>
    </w:p>
    <w:p w:rsidR="007860C4" w:rsidRDefault="007860C4" w:rsidP="00EC508D">
      <w:pPr>
        <w:rPr>
          <w:sz w:val="20"/>
          <w:szCs w:val="20"/>
        </w:rPr>
      </w:pPr>
      <w:r w:rsidRPr="007860C4">
        <w:rPr>
          <w:sz w:val="20"/>
          <w:szCs w:val="20"/>
        </w:rPr>
        <w:t>Statistiques arrêtées au 25/04/2011</w:t>
      </w:r>
    </w:p>
    <w:p w:rsidR="006112BB" w:rsidRPr="006112BB" w:rsidRDefault="006112BB" w:rsidP="006112BB">
      <w:pPr>
        <w:spacing w:after="0" w:line="240" w:lineRule="auto"/>
        <w:rPr>
          <w:rFonts w:ascii="Calibri" w:eastAsia="Times New Roman" w:hAnsi="Calibri" w:cs="Calibri"/>
          <w:color w:val="000000"/>
        </w:rPr>
      </w:pPr>
    </w:p>
    <w:tbl>
      <w:tblPr>
        <w:tblW w:w="7087" w:type="dxa"/>
        <w:tblInd w:w="1063" w:type="dxa"/>
        <w:tblCellMar>
          <w:left w:w="70" w:type="dxa"/>
          <w:right w:w="70" w:type="dxa"/>
        </w:tblCellMar>
        <w:tblLook w:val="04A0"/>
      </w:tblPr>
      <w:tblGrid>
        <w:gridCol w:w="1701"/>
        <w:gridCol w:w="1065"/>
        <w:gridCol w:w="896"/>
        <w:gridCol w:w="1015"/>
        <w:gridCol w:w="1134"/>
        <w:gridCol w:w="1276"/>
      </w:tblGrid>
      <w:tr w:rsidR="006112BB" w:rsidRPr="006112BB" w:rsidTr="006112BB">
        <w:trPr>
          <w:trHeight w:val="300"/>
        </w:trPr>
        <w:tc>
          <w:tcPr>
            <w:tcW w:w="1701"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b/>
                <w:bCs/>
                <w:color w:val="000000"/>
              </w:rPr>
            </w:pPr>
            <w:r w:rsidRPr="006112BB">
              <w:rPr>
                <w:rFonts w:ascii="Calibri" w:eastAsia="Times New Roman" w:hAnsi="Calibri" w:cs="Calibri"/>
                <w:b/>
                <w:bCs/>
                <w:color w:val="000000"/>
              </w:rPr>
              <w:t>Années</w:t>
            </w:r>
          </w:p>
        </w:tc>
        <w:tc>
          <w:tcPr>
            <w:tcW w:w="106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b/>
                <w:bCs/>
                <w:color w:val="000000"/>
              </w:rPr>
            </w:pPr>
            <w:r w:rsidRPr="006112BB">
              <w:rPr>
                <w:rFonts w:ascii="Calibri" w:eastAsia="Times New Roman" w:hAnsi="Calibri" w:cs="Calibri"/>
                <w:b/>
                <w:bCs/>
                <w:color w:val="000000"/>
              </w:rPr>
              <w:t>2007</w:t>
            </w:r>
          </w:p>
        </w:tc>
        <w:tc>
          <w:tcPr>
            <w:tcW w:w="89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b/>
                <w:bCs/>
                <w:color w:val="000000"/>
              </w:rPr>
            </w:pPr>
            <w:r w:rsidRPr="006112BB">
              <w:rPr>
                <w:rFonts w:ascii="Calibri" w:eastAsia="Times New Roman" w:hAnsi="Calibri" w:cs="Calibri"/>
                <w:b/>
                <w:bCs/>
                <w:color w:val="000000"/>
              </w:rPr>
              <w:t>2008</w:t>
            </w:r>
          </w:p>
        </w:tc>
        <w:tc>
          <w:tcPr>
            <w:tcW w:w="101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b/>
                <w:bCs/>
                <w:color w:val="000000"/>
              </w:rPr>
            </w:pPr>
            <w:r w:rsidRPr="006112BB">
              <w:rPr>
                <w:rFonts w:ascii="Calibri" w:eastAsia="Times New Roman" w:hAnsi="Calibri" w:cs="Calibri"/>
                <w:b/>
                <w:bCs/>
                <w:color w:val="000000"/>
              </w:rPr>
              <w:t>2009</w:t>
            </w:r>
          </w:p>
        </w:tc>
        <w:tc>
          <w:tcPr>
            <w:tcW w:w="1134"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b/>
                <w:bCs/>
                <w:color w:val="000000"/>
              </w:rPr>
            </w:pPr>
            <w:r w:rsidRPr="006112BB">
              <w:rPr>
                <w:rFonts w:ascii="Calibri" w:eastAsia="Times New Roman" w:hAnsi="Calibri" w:cs="Calibri"/>
                <w:b/>
                <w:bCs/>
                <w:color w:val="000000"/>
              </w:rPr>
              <w:t>2010</w:t>
            </w:r>
          </w:p>
        </w:tc>
        <w:tc>
          <w:tcPr>
            <w:tcW w:w="127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color w:val="000000"/>
              </w:rPr>
            </w:pPr>
            <w:r w:rsidRPr="006112BB">
              <w:rPr>
                <w:rFonts w:ascii="Calibri" w:eastAsia="Times New Roman" w:hAnsi="Calibri" w:cs="Calibri"/>
                <w:b/>
                <w:bCs/>
                <w:color w:val="000000"/>
              </w:rPr>
              <w:t>2011</w:t>
            </w:r>
            <w:r w:rsidRPr="006112BB">
              <w:rPr>
                <w:rFonts w:ascii="Calibri" w:eastAsia="Times New Roman" w:hAnsi="Calibri" w:cs="Calibri"/>
                <w:color w:val="000000"/>
              </w:rPr>
              <w:t xml:space="preserve"> </w:t>
            </w:r>
            <w:r w:rsidRPr="006112BB">
              <w:rPr>
                <w:rFonts w:ascii="Calibri" w:eastAsia="Times New Roman" w:hAnsi="Calibri" w:cs="Calibri"/>
                <w:color w:val="000000"/>
                <w:sz w:val="16"/>
                <w:szCs w:val="16"/>
              </w:rPr>
              <w:t>(estimé)</w:t>
            </w:r>
          </w:p>
        </w:tc>
      </w:tr>
      <w:tr w:rsidR="006112BB" w:rsidRPr="006112BB" w:rsidTr="006112BB">
        <w:trPr>
          <w:trHeight w:val="300"/>
        </w:trPr>
        <w:tc>
          <w:tcPr>
            <w:tcW w:w="1701"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color w:val="000000"/>
              </w:rPr>
            </w:pPr>
            <w:r w:rsidRPr="006112BB">
              <w:rPr>
                <w:rFonts w:ascii="Calibri" w:eastAsia="Times New Roman" w:hAnsi="Calibri" w:cs="Calibri"/>
                <w:color w:val="000000"/>
              </w:rPr>
              <w:t>pages vues</w:t>
            </w:r>
          </w:p>
        </w:tc>
        <w:tc>
          <w:tcPr>
            <w:tcW w:w="106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365 909</w:t>
            </w:r>
          </w:p>
        </w:tc>
        <w:tc>
          <w:tcPr>
            <w:tcW w:w="89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529 685</w:t>
            </w:r>
          </w:p>
        </w:tc>
        <w:tc>
          <w:tcPr>
            <w:tcW w:w="101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636 912</w:t>
            </w:r>
          </w:p>
        </w:tc>
        <w:tc>
          <w:tcPr>
            <w:tcW w:w="1134"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789 119</w:t>
            </w:r>
          </w:p>
        </w:tc>
        <w:tc>
          <w:tcPr>
            <w:tcW w:w="127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891 853</w:t>
            </w:r>
          </w:p>
        </w:tc>
      </w:tr>
      <w:tr w:rsidR="006112BB" w:rsidRPr="006112BB" w:rsidTr="006112BB">
        <w:trPr>
          <w:trHeight w:val="300"/>
        </w:trPr>
        <w:tc>
          <w:tcPr>
            <w:tcW w:w="1701"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center"/>
              <w:rPr>
                <w:rFonts w:ascii="Calibri" w:eastAsia="Times New Roman" w:hAnsi="Calibri" w:cs="Calibri"/>
                <w:color w:val="000000"/>
              </w:rPr>
            </w:pPr>
            <w:r w:rsidRPr="006112BB">
              <w:rPr>
                <w:rFonts w:ascii="Calibri" w:eastAsia="Times New Roman" w:hAnsi="Calibri" w:cs="Calibri"/>
                <w:color w:val="000000"/>
              </w:rPr>
              <w:t>visites du site</w:t>
            </w:r>
          </w:p>
        </w:tc>
        <w:tc>
          <w:tcPr>
            <w:tcW w:w="106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56 458</w:t>
            </w:r>
          </w:p>
        </w:tc>
        <w:tc>
          <w:tcPr>
            <w:tcW w:w="89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59 848</w:t>
            </w:r>
          </w:p>
        </w:tc>
        <w:tc>
          <w:tcPr>
            <w:tcW w:w="101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66 788</w:t>
            </w:r>
          </w:p>
        </w:tc>
        <w:tc>
          <w:tcPr>
            <w:tcW w:w="1134"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109 993</w:t>
            </w:r>
          </w:p>
        </w:tc>
        <w:tc>
          <w:tcPr>
            <w:tcW w:w="127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161 738</w:t>
            </w:r>
          </w:p>
        </w:tc>
      </w:tr>
      <w:tr w:rsidR="006112BB" w:rsidRPr="006112BB" w:rsidTr="006112BB">
        <w:trPr>
          <w:trHeight w:val="300"/>
        </w:trPr>
        <w:tc>
          <w:tcPr>
            <w:tcW w:w="1701" w:type="dxa"/>
            <w:tcBorders>
              <w:top w:val="nil"/>
              <w:left w:val="nil"/>
              <w:bottom w:val="nil"/>
              <w:right w:val="nil"/>
            </w:tcBorders>
            <w:shd w:val="clear" w:color="auto" w:fill="auto"/>
            <w:noWrap/>
            <w:vAlign w:val="bottom"/>
            <w:hideMark/>
          </w:tcPr>
          <w:p w:rsidR="006112BB" w:rsidRPr="006112BB" w:rsidRDefault="006112BB" w:rsidP="00E63B58">
            <w:pPr>
              <w:spacing w:after="0" w:line="240" w:lineRule="auto"/>
              <w:jc w:val="center"/>
              <w:rPr>
                <w:rFonts w:ascii="Calibri" w:eastAsia="Times New Roman" w:hAnsi="Calibri" w:cs="Calibri"/>
                <w:color w:val="000000"/>
                <w:sz w:val="20"/>
                <w:szCs w:val="20"/>
              </w:rPr>
            </w:pPr>
            <w:r w:rsidRPr="006112BB">
              <w:rPr>
                <w:rFonts w:ascii="Calibri" w:eastAsia="Times New Roman" w:hAnsi="Calibri" w:cs="Calibri"/>
                <w:color w:val="000000"/>
                <w:sz w:val="20"/>
                <w:szCs w:val="20"/>
              </w:rPr>
              <w:t>ratio pages/site</w:t>
            </w:r>
          </w:p>
        </w:tc>
        <w:tc>
          <w:tcPr>
            <w:tcW w:w="106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6,48</w:t>
            </w:r>
          </w:p>
        </w:tc>
        <w:tc>
          <w:tcPr>
            <w:tcW w:w="89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8,85</w:t>
            </w:r>
          </w:p>
        </w:tc>
        <w:tc>
          <w:tcPr>
            <w:tcW w:w="1015"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9,54</w:t>
            </w:r>
          </w:p>
        </w:tc>
        <w:tc>
          <w:tcPr>
            <w:tcW w:w="1134"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7,17</w:t>
            </w:r>
          </w:p>
        </w:tc>
        <w:tc>
          <w:tcPr>
            <w:tcW w:w="1276" w:type="dxa"/>
            <w:tcBorders>
              <w:top w:val="nil"/>
              <w:left w:val="nil"/>
              <w:bottom w:val="nil"/>
              <w:right w:val="nil"/>
            </w:tcBorders>
            <w:shd w:val="clear" w:color="auto" w:fill="auto"/>
            <w:noWrap/>
            <w:vAlign w:val="bottom"/>
            <w:hideMark/>
          </w:tcPr>
          <w:p w:rsidR="006112BB" w:rsidRPr="006112BB" w:rsidRDefault="006112BB" w:rsidP="006112BB">
            <w:pPr>
              <w:spacing w:after="0" w:line="240" w:lineRule="auto"/>
              <w:jc w:val="right"/>
              <w:rPr>
                <w:rFonts w:ascii="Calibri" w:eastAsia="Times New Roman" w:hAnsi="Calibri" w:cs="Calibri"/>
                <w:color w:val="000000"/>
              </w:rPr>
            </w:pPr>
            <w:r w:rsidRPr="006112BB">
              <w:rPr>
                <w:rFonts w:ascii="Calibri" w:eastAsia="Times New Roman" w:hAnsi="Calibri" w:cs="Calibri"/>
                <w:color w:val="000000"/>
              </w:rPr>
              <w:t>5,51</w:t>
            </w:r>
          </w:p>
        </w:tc>
      </w:tr>
    </w:tbl>
    <w:p w:rsidR="007860C4" w:rsidRDefault="007860C4" w:rsidP="00EC508D">
      <w:pPr>
        <w:rPr>
          <w:sz w:val="20"/>
          <w:szCs w:val="20"/>
        </w:rPr>
      </w:pPr>
    </w:p>
    <w:p w:rsidR="006112BB" w:rsidRDefault="00E63B58" w:rsidP="00EC508D">
      <w:pPr>
        <w:rPr>
          <w:sz w:val="20"/>
          <w:szCs w:val="20"/>
        </w:rPr>
      </w:pPr>
      <w:r w:rsidRPr="00E63B58">
        <w:rPr>
          <w:noProof/>
          <w:sz w:val="20"/>
          <w:szCs w:val="20"/>
        </w:rPr>
        <w:drawing>
          <wp:inline distT="0" distB="0" distL="0" distR="0">
            <wp:extent cx="5505908" cy="4019107"/>
            <wp:effectExtent l="19050" t="0" r="18592" b="443"/>
            <wp:docPr id="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508D" w:rsidRPr="00EC508D" w:rsidRDefault="00EC508D" w:rsidP="00EC508D">
      <w:pPr>
        <w:rPr>
          <w:sz w:val="20"/>
          <w:szCs w:val="20"/>
        </w:rPr>
      </w:pPr>
      <w:r w:rsidRPr="00EC508D">
        <w:rPr>
          <w:sz w:val="20"/>
          <w:szCs w:val="20"/>
        </w:rPr>
        <w:t>Ce graphique montre que :</w:t>
      </w:r>
    </w:p>
    <w:p w:rsidR="00EC508D" w:rsidRDefault="00EC508D" w:rsidP="00EC508D">
      <w:pPr>
        <w:pStyle w:val="Paragraphedeliste"/>
        <w:numPr>
          <w:ilvl w:val="0"/>
          <w:numId w:val="1"/>
        </w:numPr>
        <w:rPr>
          <w:sz w:val="20"/>
          <w:szCs w:val="20"/>
        </w:rPr>
      </w:pPr>
      <w:r>
        <w:rPr>
          <w:sz w:val="20"/>
          <w:szCs w:val="20"/>
        </w:rPr>
        <w:t xml:space="preserve">Le nombre de visites du site commence à décoller </w:t>
      </w:r>
    </w:p>
    <w:p w:rsidR="00EC508D" w:rsidRPr="00EC508D" w:rsidRDefault="00EC508D" w:rsidP="00EC508D">
      <w:pPr>
        <w:pStyle w:val="Paragraphedeliste"/>
        <w:numPr>
          <w:ilvl w:val="0"/>
          <w:numId w:val="1"/>
        </w:numPr>
        <w:rPr>
          <w:sz w:val="20"/>
          <w:szCs w:val="20"/>
        </w:rPr>
      </w:pPr>
      <w:r>
        <w:rPr>
          <w:sz w:val="20"/>
          <w:szCs w:val="20"/>
        </w:rPr>
        <w:t>L</w:t>
      </w:r>
      <w:r w:rsidRPr="00EC508D">
        <w:rPr>
          <w:sz w:val="20"/>
          <w:szCs w:val="20"/>
        </w:rPr>
        <w:t>e nombre de pages vues croit beaucoup plus vite que le nombre de visites du site</w:t>
      </w:r>
    </w:p>
    <w:p w:rsidR="00EC508D" w:rsidRPr="00EC508D" w:rsidRDefault="00F227C1" w:rsidP="00E63B58">
      <w:pPr>
        <w:pStyle w:val="Paragraphedeliste"/>
        <w:numPr>
          <w:ilvl w:val="0"/>
          <w:numId w:val="1"/>
        </w:numPr>
        <w:rPr>
          <w:sz w:val="20"/>
          <w:szCs w:val="20"/>
        </w:rPr>
      </w:pPr>
      <w:r>
        <w:rPr>
          <w:sz w:val="20"/>
          <w:szCs w:val="20"/>
        </w:rPr>
        <w:t>Le ratio nombre de pages vues/nombre de visites du site est relativement stable</w:t>
      </w:r>
    </w:p>
    <w:p w:rsidR="00EC508D" w:rsidRDefault="00EC508D" w:rsidP="00EC508D">
      <w:pPr>
        <w:rPr>
          <w:b/>
          <w:bCs/>
          <w:sz w:val="36"/>
          <w:szCs w:val="36"/>
        </w:rPr>
      </w:pPr>
    </w:p>
    <w:p w:rsidR="001807DB" w:rsidRDefault="001807DB" w:rsidP="00EC508D">
      <w:pPr>
        <w:rPr>
          <w:b/>
          <w:bCs/>
          <w:sz w:val="36"/>
          <w:szCs w:val="36"/>
        </w:rPr>
      </w:pPr>
    </w:p>
    <w:p w:rsidR="001807DB" w:rsidRDefault="001807DB" w:rsidP="001807DB">
      <w:pPr>
        <w:jc w:val="center"/>
        <w:rPr>
          <w:b/>
          <w:bCs/>
          <w:sz w:val="36"/>
          <w:szCs w:val="36"/>
          <w:u w:val="single"/>
        </w:rPr>
      </w:pPr>
    </w:p>
    <w:p w:rsidR="007860C4" w:rsidRDefault="007860C4" w:rsidP="001807DB">
      <w:pPr>
        <w:jc w:val="center"/>
        <w:rPr>
          <w:b/>
          <w:bCs/>
          <w:sz w:val="36"/>
          <w:szCs w:val="36"/>
          <w:u w:val="single"/>
        </w:rPr>
      </w:pPr>
      <w:r w:rsidRPr="007860C4">
        <w:rPr>
          <w:b/>
          <w:bCs/>
          <w:sz w:val="36"/>
          <w:szCs w:val="36"/>
          <w:u w:val="single"/>
        </w:rPr>
        <w:lastRenderedPageBreak/>
        <w:t>Les compteurs de visites</w:t>
      </w:r>
    </w:p>
    <w:p w:rsidR="007860C4" w:rsidRDefault="007860C4" w:rsidP="00A444BD">
      <w:pPr>
        <w:rPr>
          <w:sz w:val="20"/>
          <w:szCs w:val="20"/>
        </w:rPr>
      </w:pPr>
      <w:r w:rsidRPr="007860C4">
        <w:rPr>
          <w:sz w:val="20"/>
          <w:szCs w:val="20"/>
        </w:rPr>
        <w:t>Les site comporte 321 compteurs de v</w:t>
      </w:r>
      <w:r>
        <w:rPr>
          <w:sz w:val="20"/>
          <w:szCs w:val="20"/>
        </w:rPr>
        <w:t>i</w:t>
      </w:r>
      <w:r w:rsidRPr="007860C4">
        <w:rPr>
          <w:sz w:val="20"/>
          <w:szCs w:val="20"/>
        </w:rPr>
        <w:t>sites</w:t>
      </w:r>
      <w:r>
        <w:rPr>
          <w:sz w:val="20"/>
          <w:szCs w:val="20"/>
        </w:rPr>
        <w:t>, ces compteurs enregistrent les visites dites « uniques » c'est-à-dire le</w:t>
      </w:r>
      <w:r w:rsidR="00A444BD">
        <w:rPr>
          <w:sz w:val="20"/>
          <w:szCs w:val="20"/>
        </w:rPr>
        <w:t>s</w:t>
      </w:r>
      <w:r>
        <w:rPr>
          <w:sz w:val="20"/>
          <w:szCs w:val="20"/>
        </w:rPr>
        <w:t xml:space="preserve"> nombre</w:t>
      </w:r>
      <w:r w:rsidR="00A444BD">
        <w:rPr>
          <w:sz w:val="20"/>
          <w:szCs w:val="20"/>
        </w:rPr>
        <w:t>s</w:t>
      </w:r>
      <w:r>
        <w:rPr>
          <w:sz w:val="20"/>
          <w:szCs w:val="20"/>
        </w:rPr>
        <w:t xml:space="preserve"> de </w:t>
      </w:r>
      <w:r w:rsidR="00A444BD">
        <w:rPr>
          <w:sz w:val="20"/>
          <w:szCs w:val="20"/>
        </w:rPr>
        <w:t>pages vues par un même visiteur au cours d’une session de visites</w:t>
      </w:r>
      <w:r>
        <w:rPr>
          <w:sz w:val="20"/>
          <w:szCs w:val="20"/>
        </w:rPr>
        <w:t xml:space="preserve"> </w:t>
      </w:r>
      <w:r w:rsidR="00A444BD">
        <w:rPr>
          <w:sz w:val="20"/>
          <w:szCs w:val="20"/>
        </w:rPr>
        <w:t>, une session a une durée d’environ 20 minutes, donc si un même visiteur clique plusieurs fois sur la même page le compteur de visites de cette page ne sera incrémenté que de 1 .</w:t>
      </w:r>
    </w:p>
    <w:p w:rsidR="00A444BD" w:rsidRDefault="00A444BD" w:rsidP="00A444BD">
      <w:pPr>
        <w:rPr>
          <w:sz w:val="20"/>
          <w:szCs w:val="20"/>
        </w:rPr>
      </w:pPr>
      <w:r>
        <w:rPr>
          <w:sz w:val="20"/>
          <w:szCs w:val="20"/>
        </w:rPr>
        <w:t>Un même compteur peut mémoriser les visites de plusieurs pages au contenu similaire (c’est notamment le cas des lexiques ou des albums-photos)</w:t>
      </w:r>
    </w:p>
    <w:p w:rsidR="004C15C8" w:rsidRPr="0086015A" w:rsidRDefault="006112BB" w:rsidP="00E63B58">
      <w:pPr>
        <w:rPr>
          <w:rFonts w:ascii="Calibri" w:eastAsia="Times New Roman" w:hAnsi="Calibri" w:cs="Calibri"/>
          <w:b/>
          <w:bCs/>
          <w:color w:val="000000"/>
        </w:rPr>
      </w:pPr>
      <w:r w:rsidRPr="006112BB">
        <w:rPr>
          <w:rFonts w:ascii="Calibri" w:eastAsia="Times New Roman" w:hAnsi="Calibri" w:cs="Calibri"/>
          <w:b/>
          <w:bCs/>
          <w:color w:val="000000"/>
        </w:rPr>
        <w:t>Le nombre de pages visitées depuis juillet 2006 est de 2 355</w:t>
      </w:r>
      <w:r w:rsidR="004C15C8">
        <w:rPr>
          <w:rFonts w:ascii="Calibri" w:eastAsia="Times New Roman" w:hAnsi="Calibri" w:cs="Calibri"/>
          <w:b/>
          <w:bCs/>
          <w:color w:val="000000"/>
        </w:rPr>
        <w:t> </w:t>
      </w:r>
      <w:r w:rsidRPr="006112BB">
        <w:rPr>
          <w:rFonts w:ascii="Calibri" w:eastAsia="Times New Roman" w:hAnsi="Calibri" w:cs="Calibri"/>
          <w:b/>
          <w:bCs/>
          <w:color w:val="000000"/>
        </w:rPr>
        <w:t>664</w:t>
      </w:r>
      <w:r w:rsidR="004C15C8">
        <w:rPr>
          <w:rFonts w:ascii="Calibri" w:eastAsia="Times New Roman" w:hAnsi="Calibri" w:cs="Calibri"/>
          <w:b/>
          <w:bCs/>
          <w:color w:val="000000"/>
        </w:rPr>
        <w:t xml:space="preserve"> avec </w:t>
      </w:r>
      <w:r w:rsidR="004C15C8" w:rsidRPr="0086015A">
        <w:rPr>
          <w:rFonts w:ascii="Calibri" w:eastAsia="Times New Roman" w:hAnsi="Calibri" w:cs="Calibri"/>
          <w:b/>
          <w:bCs/>
          <w:color w:val="000000"/>
        </w:rPr>
        <w:t>6,39</w:t>
      </w:r>
      <w:r w:rsidR="0086015A" w:rsidRPr="0086015A">
        <w:rPr>
          <w:rFonts w:ascii="Calibri" w:eastAsia="Times New Roman" w:hAnsi="Calibri" w:cs="Calibri"/>
          <w:b/>
          <w:bCs/>
          <w:color w:val="000000"/>
        </w:rPr>
        <w:t xml:space="preserve"> pages vues par </w:t>
      </w:r>
      <w:r w:rsidR="00E63B58">
        <w:rPr>
          <w:rFonts w:ascii="Calibri" w:eastAsia="Times New Roman" w:hAnsi="Calibri" w:cs="Calibri"/>
          <w:b/>
          <w:bCs/>
          <w:color w:val="000000"/>
        </w:rPr>
        <w:t>s</w:t>
      </w:r>
      <w:r w:rsidR="0086015A" w:rsidRPr="0086015A">
        <w:rPr>
          <w:rFonts w:ascii="Calibri" w:eastAsia="Times New Roman" w:hAnsi="Calibri" w:cs="Calibri"/>
          <w:b/>
          <w:bCs/>
          <w:color w:val="000000"/>
        </w:rPr>
        <w:t>ite</w:t>
      </w:r>
    </w:p>
    <w:p w:rsidR="004C15C8" w:rsidRPr="006112BB" w:rsidRDefault="004C15C8" w:rsidP="006112BB">
      <w:pPr>
        <w:spacing w:after="0" w:line="240" w:lineRule="auto"/>
        <w:rPr>
          <w:rFonts w:ascii="Calibri" w:eastAsia="Times New Roman" w:hAnsi="Calibri" w:cs="Calibri"/>
          <w:b/>
          <w:bCs/>
          <w:color w:val="000000"/>
        </w:rPr>
      </w:pPr>
    </w:p>
    <w:p w:rsidR="004C15C8" w:rsidRDefault="00A444BD" w:rsidP="004C15C8">
      <w:pPr>
        <w:rPr>
          <w:sz w:val="20"/>
          <w:szCs w:val="20"/>
        </w:rPr>
      </w:pPr>
      <w:r>
        <w:rPr>
          <w:sz w:val="20"/>
          <w:szCs w:val="20"/>
        </w:rPr>
        <w:t>45 compteurs sur les 321 enregistrent un score de plus de 10.000 visites depuis juillet 2006, date de mise en place des premiers compteurs</w:t>
      </w:r>
    </w:p>
    <w:tbl>
      <w:tblPr>
        <w:tblW w:w="7814" w:type="dxa"/>
        <w:tblInd w:w="53" w:type="dxa"/>
        <w:tblCellMar>
          <w:left w:w="70" w:type="dxa"/>
          <w:right w:w="70" w:type="dxa"/>
        </w:tblCellMar>
        <w:tblLook w:val="04A0"/>
      </w:tblPr>
      <w:tblGrid>
        <w:gridCol w:w="2063"/>
        <w:gridCol w:w="706"/>
        <w:gridCol w:w="1196"/>
        <w:gridCol w:w="588"/>
        <w:gridCol w:w="1762"/>
        <w:gridCol w:w="627"/>
        <w:gridCol w:w="1300"/>
      </w:tblGrid>
      <w:tr w:rsidR="004C15C8" w:rsidRPr="004C15C8" w:rsidTr="004C15C8">
        <w:trPr>
          <w:trHeight w:val="315"/>
        </w:trPr>
        <w:tc>
          <w:tcPr>
            <w:tcW w:w="2063"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24"/>
                <w:szCs w:val="24"/>
              </w:rPr>
            </w:pPr>
            <w:r w:rsidRPr="004C15C8">
              <w:rPr>
                <w:rFonts w:ascii="Calibri" w:eastAsia="Times New Roman" w:hAnsi="Calibri" w:cs="Calibri"/>
                <w:b/>
                <w:bCs/>
                <w:color w:val="000000"/>
                <w:sz w:val="24"/>
                <w:szCs w:val="24"/>
              </w:rPr>
              <w:t>Compteurs</w:t>
            </w:r>
          </w:p>
        </w:tc>
        <w:tc>
          <w:tcPr>
            <w:tcW w:w="706"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16"/>
                <w:szCs w:val="16"/>
              </w:rPr>
            </w:pPr>
            <w:proofErr w:type="spellStart"/>
            <w:r w:rsidRPr="004C15C8">
              <w:rPr>
                <w:rFonts w:ascii="Calibri" w:eastAsia="Times New Roman" w:hAnsi="Calibri" w:cs="Calibri"/>
                <w:b/>
                <w:bCs/>
                <w:color w:val="000000"/>
                <w:sz w:val="16"/>
                <w:szCs w:val="16"/>
              </w:rPr>
              <w:t>Categ</w:t>
            </w:r>
            <w:proofErr w:type="spellEnd"/>
            <w:r w:rsidRPr="004C15C8">
              <w:rPr>
                <w:rFonts w:ascii="Calibri" w:eastAsia="Times New Roman" w:hAnsi="Calibri" w:cs="Calibri"/>
                <w:b/>
                <w:bCs/>
                <w:color w:val="000000"/>
                <w:sz w:val="16"/>
                <w:szCs w:val="16"/>
              </w:rPr>
              <w:t>.</w:t>
            </w:r>
          </w:p>
        </w:tc>
        <w:tc>
          <w:tcPr>
            <w:tcW w:w="1196"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24"/>
                <w:szCs w:val="24"/>
              </w:rPr>
            </w:pPr>
            <w:r w:rsidRPr="004C15C8">
              <w:rPr>
                <w:rFonts w:ascii="Calibri" w:eastAsia="Times New Roman" w:hAnsi="Calibri" w:cs="Calibri"/>
                <w:b/>
                <w:bCs/>
                <w:color w:val="000000"/>
                <w:sz w:val="24"/>
                <w:szCs w:val="24"/>
              </w:rPr>
              <w:t>Visites</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24"/>
                <w:szCs w:val="24"/>
              </w:rPr>
            </w:pPr>
            <w:r w:rsidRPr="004C15C8">
              <w:rPr>
                <w:rFonts w:ascii="Calibri" w:eastAsia="Times New Roman" w:hAnsi="Calibri" w:cs="Calibri"/>
                <w:b/>
                <w:bCs/>
                <w:color w:val="000000"/>
                <w:sz w:val="24"/>
                <w:szCs w:val="24"/>
              </w:rPr>
              <w:t>Compteurs</w:t>
            </w:r>
          </w:p>
        </w:tc>
        <w:tc>
          <w:tcPr>
            <w:tcW w:w="627"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16"/>
                <w:szCs w:val="16"/>
              </w:rPr>
            </w:pPr>
            <w:proofErr w:type="spellStart"/>
            <w:r w:rsidRPr="004C15C8">
              <w:rPr>
                <w:rFonts w:ascii="Calibri" w:eastAsia="Times New Roman" w:hAnsi="Calibri" w:cs="Calibri"/>
                <w:b/>
                <w:bCs/>
                <w:color w:val="000000"/>
                <w:sz w:val="16"/>
                <w:szCs w:val="16"/>
              </w:rPr>
              <w:t>Categ</w:t>
            </w:r>
            <w:proofErr w:type="spellEnd"/>
            <w:r w:rsidRPr="004C15C8">
              <w:rPr>
                <w:rFonts w:ascii="Calibri" w:eastAsia="Times New Roman" w:hAnsi="Calibri" w:cs="Calibri"/>
                <w:b/>
                <w:bCs/>
                <w:color w:val="000000"/>
                <w:sz w:val="16"/>
                <w:szCs w:val="16"/>
              </w:rPr>
              <w:t>.</w:t>
            </w:r>
          </w:p>
        </w:tc>
        <w:tc>
          <w:tcPr>
            <w:tcW w:w="1300" w:type="dxa"/>
            <w:tcBorders>
              <w:top w:val="nil"/>
              <w:left w:val="nil"/>
              <w:bottom w:val="nil"/>
              <w:right w:val="nil"/>
            </w:tcBorders>
            <w:shd w:val="clear" w:color="auto" w:fill="auto"/>
            <w:noWrap/>
            <w:vAlign w:val="center"/>
            <w:hideMark/>
          </w:tcPr>
          <w:p w:rsidR="004C15C8" w:rsidRPr="004C15C8" w:rsidRDefault="004C15C8" w:rsidP="004C15C8">
            <w:pPr>
              <w:spacing w:after="0" w:line="240" w:lineRule="auto"/>
              <w:jc w:val="center"/>
              <w:rPr>
                <w:rFonts w:ascii="Calibri" w:eastAsia="Times New Roman" w:hAnsi="Calibri" w:cs="Calibri"/>
                <w:b/>
                <w:bCs/>
                <w:color w:val="000000"/>
                <w:sz w:val="24"/>
                <w:szCs w:val="24"/>
              </w:rPr>
            </w:pPr>
            <w:r w:rsidRPr="004C15C8">
              <w:rPr>
                <w:rFonts w:ascii="Calibri" w:eastAsia="Times New Roman" w:hAnsi="Calibri" w:cs="Calibri"/>
                <w:b/>
                <w:bCs/>
                <w:color w:val="000000"/>
                <w:sz w:val="24"/>
                <w:szCs w:val="24"/>
              </w:rPr>
              <w:t>Visites</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FFAP</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368 577</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Evenements</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INFO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20 106</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Erreur404</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260 821</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Liste_expositions</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EXPO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20 079</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Membre</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238 207</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Revue_Edito</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REVUE</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19 988</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Assoc</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160 447</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ChercheInfo</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INFO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19 821</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Departement</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143 580</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Jures</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19 738</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Albums</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ALBUM</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129 995</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Infos</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INFO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19 327</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Competition</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EXPO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126 917</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Calendrier</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DIVERS</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17 589</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Region</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94 296</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Fete_Timbre_2007</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EVEN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17 574</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Agenda</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AGENDA</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64 611</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Nouveautes_France</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NOUV</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17 502</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Info</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INFO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57 085</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Competiteurs</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EXPO</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17 422</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CarteRegions</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36 182</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Contacts</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FFAP</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15 402</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Recherche</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28 161</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Fete_Timbre_2009</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EVEN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15 267</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Expositions</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EXPO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27 770</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FeteDuTimbre.php</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FD</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15 009</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LexPhila</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26 832</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ArchivesLPF</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REVUE</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14 058</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Fete_du_Timbre</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EVEN</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26 628</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Liens</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LIEN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13 827</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Historique</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FFAP</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25 760</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Trombinoscope</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FFAP</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13 750</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Breves_philateliques</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INFO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25 144</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LexWeb</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13 150</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Articles</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REVUE</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24 818</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Accueil</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12 170</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Demande_modif_perso</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ASSO</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23 338</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ListDir</w:t>
            </w:r>
            <w:proofErr w:type="spellEnd"/>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GEN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11 500</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Dossiers</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DOCU</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22 162</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Annonces</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PA</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11 199</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Revue_presse</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PRESSE</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21 952</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Jeunesse</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JEUNES</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10 990</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roofErr w:type="spellStart"/>
            <w:r w:rsidRPr="004C15C8">
              <w:rPr>
                <w:rFonts w:ascii="Calibri" w:eastAsia="Times New Roman" w:hAnsi="Calibri" w:cs="Calibri"/>
                <w:color w:val="000000"/>
                <w:sz w:val="20"/>
                <w:szCs w:val="20"/>
              </w:rPr>
              <w:t>Revue_sommaire</w:t>
            </w:r>
            <w:proofErr w:type="spellEnd"/>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REVUE</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21 405</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Fete_Timbre_2008</w:t>
            </w: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EVEN</w:t>
            </w: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10 014</w:t>
            </w:r>
          </w:p>
        </w:tc>
      </w:tr>
      <w:tr w:rsidR="004C15C8" w:rsidRPr="004C15C8" w:rsidTr="004C15C8">
        <w:trPr>
          <w:trHeight w:val="300"/>
        </w:trPr>
        <w:tc>
          <w:tcPr>
            <w:tcW w:w="2063"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r w:rsidRPr="004C15C8">
              <w:rPr>
                <w:rFonts w:ascii="Calibri" w:eastAsia="Times New Roman" w:hAnsi="Calibri" w:cs="Calibri"/>
                <w:color w:val="000000"/>
                <w:sz w:val="20"/>
                <w:szCs w:val="20"/>
              </w:rPr>
              <w:t>Conseils</w:t>
            </w:r>
          </w:p>
        </w:tc>
        <w:tc>
          <w:tcPr>
            <w:tcW w:w="70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16"/>
                <w:szCs w:val="16"/>
              </w:rPr>
            </w:pPr>
            <w:r w:rsidRPr="004C15C8">
              <w:rPr>
                <w:rFonts w:ascii="Calibri" w:eastAsia="Times New Roman" w:hAnsi="Calibri" w:cs="Calibri"/>
                <w:color w:val="000000"/>
                <w:sz w:val="16"/>
                <w:szCs w:val="16"/>
              </w:rPr>
              <w:t>JEUNES</w:t>
            </w:r>
          </w:p>
        </w:tc>
        <w:tc>
          <w:tcPr>
            <w:tcW w:w="1196"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jc w:val="right"/>
              <w:rPr>
                <w:rFonts w:ascii="Calibri" w:eastAsia="Times New Roman" w:hAnsi="Calibri" w:cs="Calibri"/>
                <w:color w:val="000000"/>
              </w:rPr>
            </w:pPr>
            <w:r w:rsidRPr="004C15C8">
              <w:rPr>
                <w:rFonts w:ascii="Calibri" w:eastAsia="Times New Roman" w:hAnsi="Calibri" w:cs="Calibri"/>
                <w:color w:val="000000"/>
              </w:rPr>
              <w:t>20 493</w:t>
            </w:r>
          </w:p>
        </w:tc>
        <w:tc>
          <w:tcPr>
            <w:tcW w:w="588"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34"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sz w:val="20"/>
                <w:szCs w:val="20"/>
              </w:rPr>
            </w:pPr>
          </w:p>
        </w:tc>
        <w:tc>
          <w:tcPr>
            <w:tcW w:w="627"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rsidR="004C15C8" w:rsidRPr="004C15C8" w:rsidRDefault="004C15C8" w:rsidP="004C15C8">
            <w:pPr>
              <w:spacing w:after="0" w:line="240" w:lineRule="auto"/>
              <w:rPr>
                <w:rFonts w:ascii="Calibri" w:eastAsia="Times New Roman" w:hAnsi="Calibri" w:cs="Calibri"/>
                <w:color w:val="000000"/>
              </w:rPr>
            </w:pPr>
          </w:p>
        </w:tc>
      </w:tr>
    </w:tbl>
    <w:p w:rsidR="004C15C8" w:rsidRDefault="004C15C8" w:rsidP="004C15C8">
      <w:pPr>
        <w:jc w:val="center"/>
        <w:rPr>
          <w:sz w:val="20"/>
          <w:szCs w:val="20"/>
        </w:rPr>
      </w:pPr>
    </w:p>
    <w:p w:rsidR="008D3931" w:rsidRPr="008D3931" w:rsidRDefault="008D3931" w:rsidP="008D3931">
      <w:pPr>
        <w:rPr>
          <w:i/>
          <w:iCs/>
          <w:sz w:val="20"/>
          <w:szCs w:val="20"/>
        </w:rPr>
      </w:pPr>
      <w:r w:rsidRPr="008D3931">
        <w:rPr>
          <w:i/>
          <w:iCs/>
          <w:sz w:val="20"/>
          <w:szCs w:val="20"/>
        </w:rPr>
        <w:t>Voir en annexe le bilan complet des visites</w:t>
      </w:r>
    </w:p>
    <w:p w:rsidR="0086015A" w:rsidRDefault="0086015A" w:rsidP="004C15C8">
      <w:pPr>
        <w:jc w:val="center"/>
        <w:rPr>
          <w:sz w:val="20"/>
          <w:szCs w:val="20"/>
        </w:rPr>
      </w:pPr>
    </w:p>
    <w:p w:rsidR="001B1A08" w:rsidRDefault="001B1A08" w:rsidP="004C15C8">
      <w:pPr>
        <w:jc w:val="center"/>
        <w:rPr>
          <w:sz w:val="20"/>
          <w:szCs w:val="20"/>
        </w:rPr>
      </w:pPr>
    </w:p>
    <w:p w:rsidR="001807DB" w:rsidRDefault="001807DB" w:rsidP="004C15C8">
      <w:pPr>
        <w:jc w:val="center"/>
        <w:rPr>
          <w:sz w:val="20"/>
          <w:szCs w:val="20"/>
        </w:rPr>
      </w:pPr>
    </w:p>
    <w:p w:rsidR="00A444BD" w:rsidRDefault="0086015A" w:rsidP="0086015A">
      <w:pPr>
        <w:rPr>
          <w:sz w:val="20"/>
          <w:szCs w:val="20"/>
        </w:rPr>
      </w:pPr>
      <w:r w:rsidRPr="0086015A">
        <w:rPr>
          <w:sz w:val="20"/>
          <w:szCs w:val="20"/>
          <w:u w:val="single"/>
        </w:rPr>
        <w:lastRenderedPageBreak/>
        <w:t xml:space="preserve">On constate les mêmes </w:t>
      </w:r>
      <w:r w:rsidR="004C15C8" w:rsidRPr="0086015A">
        <w:rPr>
          <w:sz w:val="20"/>
          <w:szCs w:val="20"/>
          <w:u w:val="single"/>
        </w:rPr>
        <w:t>tendance</w:t>
      </w:r>
      <w:r w:rsidRPr="0086015A">
        <w:rPr>
          <w:sz w:val="20"/>
          <w:szCs w:val="20"/>
          <w:u w:val="single"/>
        </w:rPr>
        <w:t xml:space="preserve">s </w:t>
      </w:r>
      <w:r w:rsidR="004C15C8" w:rsidRPr="0086015A">
        <w:rPr>
          <w:sz w:val="20"/>
          <w:szCs w:val="20"/>
          <w:u w:val="single"/>
        </w:rPr>
        <w:t xml:space="preserve"> que celle</w:t>
      </w:r>
      <w:r w:rsidRPr="0086015A">
        <w:rPr>
          <w:sz w:val="20"/>
          <w:szCs w:val="20"/>
          <w:u w:val="single"/>
        </w:rPr>
        <w:t xml:space="preserve">s </w:t>
      </w:r>
      <w:r w:rsidR="004C15C8" w:rsidRPr="0086015A">
        <w:rPr>
          <w:sz w:val="20"/>
          <w:szCs w:val="20"/>
          <w:u w:val="single"/>
        </w:rPr>
        <w:t xml:space="preserve"> des autres années </w:t>
      </w:r>
      <w:r w:rsidR="004C15C8">
        <w:rPr>
          <w:sz w:val="20"/>
          <w:szCs w:val="20"/>
        </w:rPr>
        <w:t xml:space="preserve">: </w:t>
      </w:r>
      <w:r>
        <w:rPr>
          <w:sz w:val="20"/>
          <w:szCs w:val="20"/>
        </w:rPr>
        <w:t xml:space="preserve"> </w:t>
      </w:r>
    </w:p>
    <w:p w:rsidR="0086015A" w:rsidRDefault="0086015A" w:rsidP="00E14048">
      <w:pPr>
        <w:pStyle w:val="Paragraphedeliste"/>
        <w:numPr>
          <w:ilvl w:val="0"/>
          <w:numId w:val="2"/>
        </w:numPr>
        <w:rPr>
          <w:sz w:val="20"/>
          <w:szCs w:val="20"/>
        </w:rPr>
      </w:pPr>
      <w:r w:rsidRPr="0086015A">
        <w:rPr>
          <w:sz w:val="20"/>
          <w:szCs w:val="20"/>
        </w:rPr>
        <w:t>La page la plus vue est celle qui n’existe pas</w:t>
      </w:r>
      <w:r w:rsidR="001B1A08">
        <w:rPr>
          <w:sz w:val="20"/>
          <w:szCs w:val="20"/>
        </w:rPr>
        <w:t xml:space="preserve"> ! </w:t>
      </w:r>
      <w:r w:rsidRPr="0086015A">
        <w:rPr>
          <w:sz w:val="20"/>
          <w:szCs w:val="20"/>
        </w:rPr>
        <w:t>(</w:t>
      </w:r>
      <w:r w:rsidR="00E14048">
        <w:rPr>
          <w:sz w:val="20"/>
          <w:szCs w:val="20"/>
        </w:rPr>
        <w:t xml:space="preserve">Erreur 404 : </w:t>
      </w:r>
      <w:r w:rsidRPr="0086015A">
        <w:rPr>
          <w:sz w:val="20"/>
          <w:szCs w:val="20"/>
        </w:rPr>
        <w:t xml:space="preserve">mauvaises saisies des adresse, liens brisés, changement de noms de pages, tentatives d’intrusion, </w:t>
      </w:r>
      <w:proofErr w:type="spellStart"/>
      <w:r w:rsidRPr="0086015A">
        <w:rPr>
          <w:sz w:val="20"/>
          <w:szCs w:val="20"/>
        </w:rPr>
        <w:t>etc</w:t>
      </w:r>
      <w:proofErr w:type="spellEnd"/>
      <w:r w:rsidR="00E14048">
        <w:rPr>
          <w:sz w:val="20"/>
          <w:szCs w:val="20"/>
        </w:rPr>
        <w:t>)</w:t>
      </w:r>
    </w:p>
    <w:p w:rsidR="0086015A" w:rsidRDefault="00E14048" w:rsidP="00E14048">
      <w:pPr>
        <w:pStyle w:val="Paragraphedeliste"/>
        <w:numPr>
          <w:ilvl w:val="0"/>
          <w:numId w:val="2"/>
        </w:numPr>
        <w:rPr>
          <w:sz w:val="20"/>
          <w:szCs w:val="20"/>
        </w:rPr>
      </w:pPr>
      <w:r>
        <w:rPr>
          <w:sz w:val="20"/>
          <w:szCs w:val="20"/>
        </w:rPr>
        <w:t>On constate t</w:t>
      </w:r>
      <w:r w:rsidR="0086015A">
        <w:rPr>
          <w:sz w:val="20"/>
          <w:szCs w:val="20"/>
        </w:rPr>
        <w:t>oujours le même phénomène du miroir : les vi</w:t>
      </w:r>
      <w:r>
        <w:rPr>
          <w:sz w:val="20"/>
          <w:szCs w:val="20"/>
        </w:rPr>
        <w:t>si</w:t>
      </w:r>
      <w:r w:rsidR="0086015A">
        <w:rPr>
          <w:sz w:val="20"/>
          <w:szCs w:val="20"/>
        </w:rPr>
        <w:t xml:space="preserve">teurs </w:t>
      </w:r>
      <w:r>
        <w:rPr>
          <w:sz w:val="20"/>
          <w:szCs w:val="20"/>
        </w:rPr>
        <w:t xml:space="preserve">du site </w:t>
      </w:r>
      <w:r w:rsidR="0086015A">
        <w:rPr>
          <w:sz w:val="20"/>
          <w:szCs w:val="20"/>
        </w:rPr>
        <w:t>aiment se voir, eux, leurs associations, leurs groupements ou leurs photos</w:t>
      </w:r>
      <w:r>
        <w:rPr>
          <w:sz w:val="20"/>
          <w:szCs w:val="20"/>
        </w:rPr>
        <w:t>.</w:t>
      </w:r>
    </w:p>
    <w:p w:rsidR="0086015A" w:rsidRDefault="0086015A" w:rsidP="00E14048">
      <w:pPr>
        <w:pStyle w:val="Paragraphedeliste"/>
        <w:numPr>
          <w:ilvl w:val="0"/>
          <w:numId w:val="2"/>
        </w:numPr>
        <w:rPr>
          <w:sz w:val="20"/>
          <w:szCs w:val="20"/>
        </w:rPr>
      </w:pPr>
      <w:r w:rsidRPr="00CA6A51">
        <w:rPr>
          <w:sz w:val="20"/>
          <w:szCs w:val="20"/>
          <w:u w:val="single"/>
        </w:rPr>
        <w:t>Quelques bonnes surprises</w:t>
      </w:r>
      <w:r>
        <w:rPr>
          <w:sz w:val="20"/>
          <w:szCs w:val="20"/>
        </w:rPr>
        <w:t> : la nouvelle rubrique présentant la revue de presse, mise ne ligne en février 2010 se hisse déjà à la 21</w:t>
      </w:r>
      <w:r w:rsidRPr="0086015A">
        <w:rPr>
          <w:sz w:val="20"/>
          <w:szCs w:val="20"/>
          <w:vertAlign w:val="superscript"/>
        </w:rPr>
        <w:t>ème</w:t>
      </w:r>
      <w:r>
        <w:rPr>
          <w:sz w:val="20"/>
          <w:szCs w:val="20"/>
        </w:rPr>
        <w:t xml:space="preserve"> place </w:t>
      </w:r>
      <w:r w:rsidR="00E14048">
        <w:rPr>
          <w:sz w:val="20"/>
          <w:szCs w:val="20"/>
        </w:rPr>
        <w:t xml:space="preserve">avec plus de 20.000 visites, ce </w:t>
      </w:r>
      <w:r>
        <w:rPr>
          <w:sz w:val="20"/>
          <w:szCs w:val="20"/>
        </w:rPr>
        <w:t>qui prouve son succès imméd</w:t>
      </w:r>
      <w:r w:rsidR="00E14048">
        <w:rPr>
          <w:sz w:val="20"/>
          <w:szCs w:val="20"/>
        </w:rPr>
        <w:t>i</w:t>
      </w:r>
      <w:r>
        <w:rPr>
          <w:sz w:val="20"/>
          <w:szCs w:val="20"/>
        </w:rPr>
        <w:t>at, la présentation bimensuelle du sommaire de La Philatélie Française</w:t>
      </w:r>
      <w:r w:rsidR="00E14048">
        <w:rPr>
          <w:sz w:val="20"/>
          <w:szCs w:val="20"/>
        </w:rPr>
        <w:t xml:space="preserve">, mise en ligne depuis plus de 4 ans, </w:t>
      </w:r>
      <w:r>
        <w:rPr>
          <w:sz w:val="20"/>
          <w:szCs w:val="20"/>
        </w:rPr>
        <w:t xml:space="preserve"> fait quasim</w:t>
      </w:r>
      <w:r w:rsidR="00CA6A51">
        <w:rPr>
          <w:sz w:val="20"/>
          <w:szCs w:val="20"/>
        </w:rPr>
        <w:t>e</w:t>
      </w:r>
      <w:r>
        <w:rPr>
          <w:sz w:val="20"/>
          <w:szCs w:val="20"/>
        </w:rPr>
        <w:t>nt le même score</w:t>
      </w:r>
    </w:p>
    <w:p w:rsidR="00CA6A51" w:rsidRDefault="00CA6A51" w:rsidP="00E14048">
      <w:pPr>
        <w:pStyle w:val="Paragraphedeliste"/>
        <w:numPr>
          <w:ilvl w:val="0"/>
          <w:numId w:val="2"/>
        </w:numPr>
        <w:rPr>
          <w:sz w:val="20"/>
          <w:szCs w:val="20"/>
        </w:rPr>
      </w:pPr>
      <w:r>
        <w:rPr>
          <w:sz w:val="20"/>
          <w:szCs w:val="20"/>
          <w:u w:val="single"/>
        </w:rPr>
        <w:t>Autre surprise </w:t>
      </w:r>
      <w:r w:rsidRPr="00CA6A51">
        <w:rPr>
          <w:sz w:val="20"/>
          <w:szCs w:val="20"/>
        </w:rPr>
        <w:t>:</w:t>
      </w:r>
      <w:r>
        <w:rPr>
          <w:sz w:val="20"/>
          <w:szCs w:val="20"/>
        </w:rPr>
        <w:t xml:space="preserve"> l’intérêt pour la philatélie elle-même est croissant</w:t>
      </w:r>
      <w:r w:rsidR="004952D2">
        <w:rPr>
          <w:sz w:val="20"/>
          <w:szCs w:val="20"/>
        </w:rPr>
        <w:t xml:space="preserve"> si l’on en juge par les scores obtenus par les pages consacrées au lexique philatélique, aux conseils, aux articles philatél</w:t>
      </w:r>
      <w:r w:rsidR="00E14048">
        <w:rPr>
          <w:sz w:val="20"/>
          <w:szCs w:val="20"/>
        </w:rPr>
        <w:t>iqu</w:t>
      </w:r>
      <w:r w:rsidR="004952D2">
        <w:rPr>
          <w:sz w:val="20"/>
          <w:szCs w:val="20"/>
        </w:rPr>
        <w:t>es, aux compétitions,  aux expositions</w:t>
      </w:r>
      <w:r w:rsidR="00E14048">
        <w:rPr>
          <w:sz w:val="20"/>
          <w:szCs w:val="20"/>
        </w:rPr>
        <w:t xml:space="preserve"> et même aux toutes nouvelles présentations de collections </w:t>
      </w:r>
    </w:p>
    <w:p w:rsidR="0086015A" w:rsidRDefault="0086015A" w:rsidP="00A444BD">
      <w:pPr>
        <w:rPr>
          <w:sz w:val="20"/>
          <w:szCs w:val="20"/>
        </w:rPr>
      </w:pPr>
    </w:p>
    <w:p w:rsidR="001D307A" w:rsidRDefault="001D307A" w:rsidP="001D307A">
      <w:pPr>
        <w:rPr>
          <w:b/>
          <w:bCs/>
          <w:sz w:val="36"/>
          <w:szCs w:val="36"/>
        </w:rPr>
      </w:pPr>
      <w:r>
        <w:rPr>
          <w:b/>
          <w:bCs/>
          <w:sz w:val="36"/>
          <w:szCs w:val="36"/>
        </w:rPr>
        <w:t>II</w:t>
      </w:r>
      <w:r w:rsidR="008D3931">
        <w:rPr>
          <w:b/>
          <w:bCs/>
          <w:sz w:val="36"/>
          <w:szCs w:val="36"/>
        </w:rPr>
        <w:t>I</w:t>
      </w:r>
      <w:r>
        <w:rPr>
          <w:b/>
          <w:bCs/>
          <w:sz w:val="36"/>
          <w:szCs w:val="36"/>
        </w:rPr>
        <w:t xml:space="preserve"> – Les difficultés à surmonter</w:t>
      </w:r>
    </w:p>
    <w:p w:rsidR="001D307A" w:rsidRDefault="001D307A" w:rsidP="00B13498">
      <w:pPr>
        <w:rPr>
          <w:sz w:val="20"/>
          <w:szCs w:val="20"/>
        </w:rPr>
      </w:pPr>
      <w:r w:rsidRPr="001D307A">
        <w:rPr>
          <w:sz w:val="20"/>
          <w:szCs w:val="20"/>
        </w:rPr>
        <w:t>La première des difficultés est due à un certain phénomène d’usure</w:t>
      </w:r>
      <w:r w:rsidR="00B13498">
        <w:rPr>
          <w:sz w:val="20"/>
          <w:szCs w:val="20"/>
        </w:rPr>
        <w:t>, Yves Tardy avait su insuffler un sang nouveau dès juin 2006 en refondant totalement le site web de la FFAP  et en lui insufflant une certaine dynamique.</w:t>
      </w:r>
    </w:p>
    <w:p w:rsidR="00B13498" w:rsidRDefault="00B13498" w:rsidP="00134A4C">
      <w:pPr>
        <w:rPr>
          <w:sz w:val="20"/>
          <w:szCs w:val="20"/>
        </w:rPr>
      </w:pPr>
      <w:r>
        <w:rPr>
          <w:sz w:val="20"/>
          <w:szCs w:val="20"/>
        </w:rPr>
        <w:t>Il avait par exemple souhaité que le site s’ouvre largement aux techniques de vidéo alors même que d’autres site philatéliques y renonçaient. Ainsi avec du matériel et des logiciels plus proches des amateurs que des professionnels</w:t>
      </w:r>
      <w:r w:rsidR="00134A4C">
        <w:rPr>
          <w:sz w:val="20"/>
          <w:szCs w:val="20"/>
        </w:rPr>
        <w:t xml:space="preserve"> représentant un investissement matériel et logiciel de moins de 300 euros, mais avec un investissement humain considérable,  une véritable médiathèque en ligne a été cré</w:t>
      </w:r>
      <w:r w:rsidR="001B1A08">
        <w:rPr>
          <w:sz w:val="20"/>
          <w:szCs w:val="20"/>
        </w:rPr>
        <w:t>é</w:t>
      </w:r>
      <w:r w:rsidR="00134A4C">
        <w:rPr>
          <w:sz w:val="20"/>
          <w:szCs w:val="20"/>
        </w:rPr>
        <w:t>e sur le site fédéral.</w:t>
      </w:r>
    </w:p>
    <w:p w:rsidR="00134A4C" w:rsidRDefault="00134A4C" w:rsidP="00134A4C">
      <w:pPr>
        <w:rPr>
          <w:sz w:val="20"/>
          <w:szCs w:val="20"/>
        </w:rPr>
      </w:pPr>
      <w:r>
        <w:rPr>
          <w:sz w:val="20"/>
          <w:szCs w:val="20"/>
        </w:rPr>
        <w:t>De nombreux sites ou blogs philatéliques viennent régulièrement y puiser des informations, notamment au moment des congrès fédéraux.</w:t>
      </w:r>
    </w:p>
    <w:p w:rsidR="00134A4C" w:rsidRDefault="00134A4C" w:rsidP="001B1A08">
      <w:pPr>
        <w:rPr>
          <w:sz w:val="20"/>
          <w:szCs w:val="20"/>
        </w:rPr>
      </w:pPr>
      <w:r>
        <w:rPr>
          <w:sz w:val="20"/>
          <w:szCs w:val="20"/>
        </w:rPr>
        <w:t xml:space="preserve">Malgré ces succès externes ces </w:t>
      </w:r>
      <w:r w:rsidR="001B1A08">
        <w:rPr>
          <w:sz w:val="20"/>
          <w:szCs w:val="20"/>
        </w:rPr>
        <w:t xml:space="preserve">nouvelles </w:t>
      </w:r>
      <w:r>
        <w:rPr>
          <w:sz w:val="20"/>
          <w:szCs w:val="20"/>
        </w:rPr>
        <w:t xml:space="preserve">pages ne sont pas suffisamment connues ou utilisées en interne où le passage de la communication papier à la communication numérique n’a pas été </w:t>
      </w:r>
      <w:r w:rsidR="001B1A08">
        <w:rPr>
          <w:sz w:val="20"/>
          <w:szCs w:val="20"/>
        </w:rPr>
        <w:t xml:space="preserve">effectué </w:t>
      </w:r>
      <w:r>
        <w:rPr>
          <w:sz w:val="20"/>
          <w:szCs w:val="20"/>
        </w:rPr>
        <w:t>ou compris.</w:t>
      </w:r>
    </w:p>
    <w:p w:rsidR="00134A4C" w:rsidRDefault="00134A4C" w:rsidP="001B1A08">
      <w:pPr>
        <w:rPr>
          <w:sz w:val="20"/>
          <w:szCs w:val="20"/>
        </w:rPr>
      </w:pPr>
      <w:r>
        <w:rPr>
          <w:sz w:val="20"/>
          <w:szCs w:val="20"/>
        </w:rPr>
        <w:t xml:space="preserve">Il faut donc qu’à tous les niveaux, national, régional, départemental ou local les responsables se forment à ces nouvelles techniques qu’ils ont parfois tendance à considérer comme réservées à des jeunes  ou à des techniciens avertis. </w:t>
      </w:r>
      <w:r w:rsidR="009F621D">
        <w:rPr>
          <w:sz w:val="20"/>
          <w:szCs w:val="20"/>
        </w:rPr>
        <w:t xml:space="preserve"> Croire que ces techniques sont l’apanage de la jeunesse est u</w:t>
      </w:r>
      <w:r>
        <w:rPr>
          <w:sz w:val="20"/>
          <w:szCs w:val="20"/>
        </w:rPr>
        <w:t>ne idée fausse assez répandue chez les plus de 60 ans, très nombreux à la fédération</w:t>
      </w:r>
      <w:r w:rsidR="009F621D">
        <w:rPr>
          <w:sz w:val="20"/>
          <w:szCs w:val="20"/>
        </w:rPr>
        <w:t xml:space="preserve">. Le paradoxe à la FFAP </w:t>
      </w:r>
      <w:r w:rsidR="001B1A08">
        <w:rPr>
          <w:sz w:val="20"/>
          <w:szCs w:val="20"/>
        </w:rPr>
        <w:t>est dans s</w:t>
      </w:r>
      <w:r w:rsidR="009F621D">
        <w:rPr>
          <w:sz w:val="20"/>
          <w:szCs w:val="20"/>
        </w:rPr>
        <w:t>a structure  Jeunesse</w:t>
      </w:r>
      <w:r w:rsidR="001B1A08">
        <w:rPr>
          <w:sz w:val="20"/>
          <w:szCs w:val="20"/>
        </w:rPr>
        <w:t> :  c’est celle qui</w:t>
      </w:r>
      <w:r w:rsidR="009F621D">
        <w:rPr>
          <w:sz w:val="20"/>
          <w:szCs w:val="20"/>
        </w:rPr>
        <w:t xml:space="preserve"> s’investit le moins sur internet, malgré les rappels tous les ans au moment du Congrès !</w:t>
      </w:r>
    </w:p>
    <w:p w:rsidR="009F621D" w:rsidRDefault="009F621D" w:rsidP="00BD3E7D">
      <w:pPr>
        <w:rPr>
          <w:sz w:val="20"/>
          <w:szCs w:val="20"/>
        </w:rPr>
      </w:pPr>
      <w:r>
        <w:rPr>
          <w:sz w:val="20"/>
          <w:szCs w:val="20"/>
        </w:rPr>
        <w:t>Mais outre les freins au changement, bien compréhensibles chez ceux que l’on nomme les seniors</w:t>
      </w:r>
      <w:r w:rsidR="00BD3E7D">
        <w:rPr>
          <w:sz w:val="20"/>
          <w:szCs w:val="20"/>
        </w:rPr>
        <w:t xml:space="preserve">, </w:t>
      </w:r>
      <w:r>
        <w:rPr>
          <w:sz w:val="20"/>
          <w:szCs w:val="20"/>
        </w:rPr>
        <w:t xml:space="preserve"> le développement de nos techniques de communication  se heurte à des difficultés immédiates et importantes  dues à la permanente évolution des normes et des logiciels mis en ligne ainsi qu’à la montée en puissance  des blogs et des réseaux dits « sociaux »  comme </w:t>
      </w:r>
      <w:proofErr w:type="spellStart"/>
      <w:r>
        <w:rPr>
          <w:sz w:val="20"/>
          <w:szCs w:val="20"/>
        </w:rPr>
        <w:t>Facebook</w:t>
      </w:r>
      <w:proofErr w:type="spellEnd"/>
      <w:r>
        <w:rPr>
          <w:sz w:val="20"/>
          <w:szCs w:val="20"/>
        </w:rPr>
        <w:t xml:space="preserve">, </w:t>
      </w:r>
      <w:proofErr w:type="spellStart"/>
      <w:r>
        <w:rPr>
          <w:sz w:val="20"/>
          <w:szCs w:val="20"/>
        </w:rPr>
        <w:t>mySpace</w:t>
      </w:r>
      <w:proofErr w:type="spellEnd"/>
      <w:r>
        <w:rPr>
          <w:sz w:val="20"/>
          <w:szCs w:val="20"/>
        </w:rPr>
        <w:t xml:space="preserve">, </w:t>
      </w:r>
      <w:proofErr w:type="spellStart"/>
      <w:r>
        <w:rPr>
          <w:sz w:val="20"/>
          <w:szCs w:val="20"/>
        </w:rPr>
        <w:t>YouTube</w:t>
      </w:r>
      <w:proofErr w:type="spellEnd"/>
      <w:r>
        <w:rPr>
          <w:sz w:val="20"/>
          <w:szCs w:val="20"/>
        </w:rPr>
        <w:t xml:space="preserve"> ou </w:t>
      </w:r>
      <w:proofErr w:type="spellStart"/>
      <w:r>
        <w:rPr>
          <w:sz w:val="20"/>
          <w:szCs w:val="20"/>
        </w:rPr>
        <w:t>Dailymotion</w:t>
      </w:r>
      <w:proofErr w:type="spellEnd"/>
      <w:r w:rsidR="00BD3E7D">
        <w:rPr>
          <w:sz w:val="20"/>
          <w:szCs w:val="20"/>
        </w:rPr>
        <w:t>,</w:t>
      </w:r>
      <w:r>
        <w:rPr>
          <w:sz w:val="20"/>
          <w:szCs w:val="20"/>
        </w:rPr>
        <w:t xml:space="preserve"> ou </w:t>
      </w:r>
      <w:r w:rsidR="00BD3E7D">
        <w:rPr>
          <w:sz w:val="20"/>
          <w:szCs w:val="20"/>
        </w:rPr>
        <w:t xml:space="preserve">encore </w:t>
      </w:r>
      <w:r>
        <w:rPr>
          <w:sz w:val="20"/>
          <w:szCs w:val="20"/>
        </w:rPr>
        <w:t xml:space="preserve">au développement ultra-rapide des nouveaux </w:t>
      </w:r>
      <w:r w:rsidR="00BD3E7D">
        <w:rPr>
          <w:sz w:val="20"/>
          <w:szCs w:val="20"/>
        </w:rPr>
        <w:t xml:space="preserve">très </w:t>
      </w:r>
      <w:r>
        <w:rPr>
          <w:sz w:val="20"/>
          <w:szCs w:val="20"/>
        </w:rPr>
        <w:t xml:space="preserve">grands </w:t>
      </w:r>
      <w:r w:rsidR="00BD3E7D">
        <w:rPr>
          <w:sz w:val="20"/>
          <w:szCs w:val="20"/>
        </w:rPr>
        <w:t>acteurs</w:t>
      </w:r>
      <w:r>
        <w:rPr>
          <w:sz w:val="20"/>
          <w:szCs w:val="20"/>
        </w:rPr>
        <w:t xml:space="preserve"> d’internet comme Google.</w:t>
      </w:r>
    </w:p>
    <w:p w:rsidR="00887620" w:rsidRDefault="008D3931" w:rsidP="001B1A08">
      <w:pPr>
        <w:rPr>
          <w:sz w:val="20"/>
          <w:szCs w:val="20"/>
        </w:rPr>
      </w:pPr>
      <w:r>
        <w:rPr>
          <w:sz w:val="20"/>
          <w:szCs w:val="20"/>
        </w:rPr>
        <w:t>L’invasion du web par ces nouveaux géants internationaux orientés essentiellement, comme toutes les multinationales, vers la recherche du profit rend la t</w:t>
      </w:r>
      <w:r w:rsidR="001B1A08">
        <w:rPr>
          <w:sz w:val="20"/>
          <w:szCs w:val="20"/>
        </w:rPr>
        <w:t>â</w:t>
      </w:r>
      <w:r>
        <w:rPr>
          <w:sz w:val="20"/>
          <w:szCs w:val="20"/>
        </w:rPr>
        <w:t xml:space="preserve">che des sites associatifs, donc  sans but lucratif et avec peu de moyens, particulièrement ardue s’ils veulent toujours être visibles dans ce giga- océan d’informations numériques. Des techniques appropriées existent, mais elles demandent une réactualisation  permanente de la </w:t>
      </w:r>
      <w:r>
        <w:rPr>
          <w:sz w:val="20"/>
          <w:szCs w:val="20"/>
        </w:rPr>
        <w:lastRenderedPageBreak/>
        <w:t>formation de leurs développeurs, l’auto-formation ne suffit plus, il faudra envisager assez rapidement le recours à des instituts de formation spécialisés.</w:t>
      </w:r>
    </w:p>
    <w:p w:rsidR="009F621D" w:rsidRDefault="009F621D" w:rsidP="009F621D">
      <w:pPr>
        <w:rPr>
          <w:sz w:val="20"/>
          <w:szCs w:val="20"/>
        </w:rPr>
      </w:pPr>
      <w:r>
        <w:rPr>
          <w:sz w:val="20"/>
          <w:szCs w:val="20"/>
        </w:rPr>
        <w:t xml:space="preserve">Ces évolutions, comme toutes les évolutions, s’accompagnent du développement du </w:t>
      </w:r>
      <w:r w:rsidR="00887620">
        <w:rPr>
          <w:sz w:val="20"/>
          <w:szCs w:val="20"/>
        </w:rPr>
        <w:t xml:space="preserve">petit ou grand </w:t>
      </w:r>
      <w:r>
        <w:rPr>
          <w:sz w:val="20"/>
          <w:szCs w:val="20"/>
        </w:rPr>
        <w:t>banditisme en ligne</w:t>
      </w:r>
      <w:r w:rsidR="00887620">
        <w:rPr>
          <w:sz w:val="20"/>
          <w:szCs w:val="20"/>
        </w:rPr>
        <w:t>.</w:t>
      </w:r>
    </w:p>
    <w:p w:rsidR="00EC508D" w:rsidRDefault="00887620" w:rsidP="00887620">
      <w:pPr>
        <w:rPr>
          <w:sz w:val="20"/>
          <w:szCs w:val="20"/>
        </w:rPr>
      </w:pPr>
      <w:r>
        <w:rPr>
          <w:sz w:val="20"/>
          <w:szCs w:val="20"/>
        </w:rPr>
        <w:t xml:space="preserve">Malgré tous les renforcement de sécurité des programmes comme des serveurs de notre hébergeur le site fédéral a été en 2010 plusieurs fois l’objet d’attaques de hackers, elles ont été chaque fois rapidement contrées grâce à la vigilance de quelques internautes philatélistes assidus et vigilants  et à la rapidité de réaction de l’équipe de maintenance. </w:t>
      </w:r>
    </w:p>
    <w:p w:rsidR="008D3931" w:rsidRDefault="008D3931" w:rsidP="00887620">
      <w:pPr>
        <w:rPr>
          <w:sz w:val="20"/>
          <w:szCs w:val="20"/>
        </w:rPr>
      </w:pPr>
    </w:p>
    <w:p w:rsidR="008D3931" w:rsidRDefault="008D3931" w:rsidP="008D3931">
      <w:pPr>
        <w:rPr>
          <w:b/>
          <w:bCs/>
          <w:sz w:val="36"/>
          <w:szCs w:val="36"/>
        </w:rPr>
      </w:pPr>
      <w:r w:rsidRPr="008D3931">
        <w:rPr>
          <w:b/>
          <w:bCs/>
          <w:sz w:val="36"/>
          <w:szCs w:val="36"/>
        </w:rPr>
        <w:t>IV – Le</w:t>
      </w:r>
      <w:r w:rsidR="004E2D63">
        <w:rPr>
          <w:b/>
          <w:bCs/>
          <w:sz w:val="36"/>
          <w:szCs w:val="36"/>
        </w:rPr>
        <w:t>s</w:t>
      </w:r>
      <w:r w:rsidRPr="008D3931">
        <w:rPr>
          <w:b/>
          <w:bCs/>
          <w:sz w:val="36"/>
          <w:szCs w:val="36"/>
        </w:rPr>
        <w:t xml:space="preserve"> évolutions </w:t>
      </w:r>
      <w:r>
        <w:rPr>
          <w:b/>
          <w:bCs/>
          <w:sz w:val="36"/>
          <w:szCs w:val="36"/>
        </w:rPr>
        <w:t>futures</w:t>
      </w:r>
    </w:p>
    <w:p w:rsidR="008D3931" w:rsidRDefault="00534A4B" w:rsidP="00BD3E7D">
      <w:pPr>
        <w:rPr>
          <w:sz w:val="20"/>
          <w:szCs w:val="20"/>
        </w:rPr>
      </w:pPr>
      <w:r w:rsidRPr="00534A4B">
        <w:rPr>
          <w:sz w:val="20"/>
          <w:szCs w:val="20"/>
        </w:rPr>
        <w:t xml:space="preserve">Les difficultés et les échecs </w:t>
      </w:r>
      <w:r>
        <w:rPr>
          <w:sz w:val="20"/>
          <w:szCs w:val="20"/>
        </w:rPr>
        <w:t>auxquels la FFAP a été confrontée ces 4 dernières années dans le domaine informatique et internet, notamment avec les interminables et co</w:t>
      </w:r>
      <w:r w:rsidR="00BD3E7D">
        <w:rPr>
          <w:sz w:val="20"/>
          <w:szCs w:val="20"/>
        </w:rPr>
        <w:t>û</w:t>
      </w:r>
      <w:r>
        <w:rPr>
          <w:sz w:val="20"/>
          <w:szCs w:val="20"/>
        </w:rPr>
        <w:t>teuses péripéties  consécutives au recours à des prestataires extérieurs aussi incompétents qu’onéreux mettent en évidence la nécessité pour la fédération de se doter d’un véritable structure opérationnelle en ces domaines.</w:t>
      </w:r>
    </w:p>
    <w:p w:rsidR="00534A4B" w:rsidRPr="00534A4B" w:rsidRDefault="00534A4B" w:rsidP="00534A4B">
      <w:pPr>
        <w:rPr>
          <w:b/>
          <w:bCs/>
          <w:sz w:val="20"/>
          <w:szCs w:val="20"/>
        </w:rPr>
      </w:pPr>
      <w:r w:rsidRPr="00534A4B">
        <w:rPr>
          <w:b/>
          <w:bCs/>
          <w:sz w:val="20"/>
          <w:szCs w:val="20"/>
        </w:rPr>
        <w:t>Cela passe par ce que l’on nomme un Système d’Information ou SI.</w:t>
      </w:r>
    </w:p>
    <w:p w:rsidR="008D3931" w:rsidRDefault="00534A4B" w:rsidP="00887620">
      <w:r>
        <w:t>Ce terme désigne un ensemble organisé de ressources (personnel, procédures, matériels, logiciels, données, documentation, etc.) permettant de collecter, de stocker, de structurer, de traiter, d'échanger, de transporter et de diffuser des informations sous forme de textes, d'images, de sons, de vidéos ou de données codées dans une organisation. Ce terme regroupe à l'heure actuelle tout ce qui concerne l'informatique et les télécommunications d'une organisation.</w:t>
      </w:r>
    </w:p>
    <w:p w:rsidR="00C50C5A" w:rsidRDefault="00C50C5A" w:rsidP="00C50C5A">
      <w:r>
        <w:t>Une réflexion sur ce sujet a été demandée au bureau fédéral. Elle devrait rapidement déboucher sur une organisation concrète bien définie, faute de quoi la bonne volonté de bénévoles, élus ou non, confrontée à l’éparpillement des sources d’information et à la baisse de nos moyens humains et financiers ne suffira plus à faire fonctionner avec efficience  l’informatique,  internet, la bureautique, la gestion administrative et comptable de la fédération.</w:t>
      </w:r>
    </w:p>
    <w:p w:rsidR="00C50C5A" w:rsidRDefault="00C50C5A" w:rsidP="00C50C5A">
      <w:r>
        <w:t>Si une économie de nos moyens en résulte ceux-ci pourront alors être mieux réinvestis dans l’aide et l’assistance aux membres de la FFAP, c’est à dire les associations philatéliques.</w:t>
      </w:r>
    </w:p>
    <w:p w:rsidR="008D3931" w:rsidRPr="00887620" w:rsidRDefault="008D3931" w:rsidP="00887620">
      <w:pPr>
        <w:rPr>
          <w:sz w:val="20"/>
          <w:szCs w:val="20"/>
        </w:rPr>
      </w:pPr>
    </w:p>
    <w:p w:rsidR="00EC508D" w:rsidRDefault="00EC508D" w:rsidP="00EC508D">
      <w:pPr>
        <w:rPr>
          <w:b/>
          <w:bCs/>
          <w:sz w:val="36"/>
          <w:szCs w:val="36"/>
        </w:rPr>
      </w:pPr>
    </w:p>
    <w:p w:rsidR="001C3B8F" w:rsidRPr="00EC508D" w:rsidRDefault="001C3B8F" w:rsidP="00EC508D">
      <w:pPr>
        <w:rPr>
          <w:b/>
          <w:bCs/>
          <w:sz w:val="36"/>
          <w:szCs w:val="36"/>
        </w:rPr>
      </w:pPr>
    </w:p>
    <w:sectPr w:rsidR="001C3B8F" w:rsidRPr="00EC508D" w:rsidSect="00E63B58">
      <w:headerReference w:type="default" r:id="rId8"/>
      <w:footerReference w:type="default" r:id="rId9"/>
      <w:pgSz w:w="11906" w:h="16838"/>
      <w:pgMar w:top="797" w:right="1417" w:bottom="1135" w:left="1417" w:header="284"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1E9" w:rsidRDefault="003C21E9" w:rsidP="00EC508D">
      <w:pPr>
        <w:spacing w:after="0" w:line="240" w:lineRule="auto"/>
      </w:pPr>
      <w:r>
        <w:separator/>
      </w:r>
    </w:p>
  </w:endnote>
  <w:endnote w:type="continuationSeparator" w:id="0">
    <w:p w:rsidR="003C21E9" w:rsidRDefault="003C21E9" w:rsidP="00EC5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9437"/>
      <w:docPartObj>
        <w:docPartGallery w:val="Page Numbers (Bottom of Page)"/>
        <w:docPartUnique/>
      </w:docPartObj>
    </w:sdtPr>
    <w:sdtContent>
      <w:p w:rsidR="00534A4B" w:rsidRDefault="00304F9F" w:rsidP="00887620">
        <w:pPr>
          <w:pStyle w:val="Pieddepage"/>
          <w:jc w:val="right"/>
        </w:pPr>
        <w:fldSimple w:instr=" PAGE   \* MERGEFORMAT ">
          <w:r w:rsidR="004E2D63">
            <w:rPr>
              <w:noProof/>
            </w:rPr>
            <w:t>5</w:t>
          </w:r>
        </w:fldSimple>
      </w:p>
    </w:sdtContent>
  </w:sdt>
  <w:p w:rsidR="00534A4B" w:rsidRDefault="00534A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1E9" w:rsidRDefault="003C21E9" w:rsidP="00EC508D">
      <w:pPr>
        <w:spacing w:after="0" w:line="240" w:lineRule="auto"/>
      </w:pPr>
      <w:r>
        <w:separator/>
      </w:r>
    </w:p>
  </w:footnote>
  <w:footnote w:type="continuationSeparator" w:id="0">
    <w:p w:rsidR="003C21E9" w:rsidRDefault="003C21E9" w:rsidP="00EC5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14" w:type="dxa"/>
      <w:tblInd w:w="108" w:type="dxa"/>
      <w:tblLook w:val="0000"/>
    </w:tblPr>
    <w:tblGrid>
      <w:gridCol w:w="1672"/>
      <w:gridCol w:w="6549"/>
      <w:gridCol w:w="1393"/>
    </w:tblGrid>
    <w:tr w:rsidR="00534A4B" w:rsidTr="00E63B58">
      <w:trPr>
        <w:trHeight w:val="1192"/>
      </w:trPr>
      <w:tc>
        <w:tcPr>
          <w:tcW w:w="1672" w:type="dxa"/>
          <w:vAlign w:val="center"/>
        </w:tcPr>
        <w:p w:rsidR="00534A4B" w:rsidRDefault="00534A4B" w:rsidP="009F621D">
          <w:pPr>
            <w:jc w:val="center"/>
          </w:pPr>
          <w:r>
            <w:rPr>
              <w:noProof/>
            </w:rPr>
            <w:drawing>
              <wp:inline distT="0" distB="0" distL="0" distR="0">
                <wp:extent cx="594774" cy="669852"/>
                <wp:effectExtent l="19050" t="0" r="0" b="0"/>
                <wp:docPr id="1" name="Image 1" descr="Logo F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FAP"/>
                        <pic:cNvPicPr>
                          <a:picLocks noChangeAspect="1" noChangeArrowheads="1"/>
                        </pic:cNvPicPr>
                      </pic:nvPicPr>
                      <pic:blipFill>
                        <a:blip r:embed="rId1"/>
                        <a:srcRect/>
                        <a:stretch>
                          <a:fillRect/>
                        </a:stretch>
                      </pic:blipFill>
                      <pic:spPr bwMode="auto">
                        <a:xfrm>
                          <a:off x="0" y="0"/>
                          <a:ext cx="598193" cy="673703"/>
                        </a:xfrm>
                        <a:prstGeom prst="rect">
                          <a:avLst/>
                        </a:prstGeom>
                        <a:noFill/>
                        <a:ln w="9525">
                          <a:noFill/>
                          <a:miter lim="800000"/>
                          <a:headEnd/>
                          <a:tailEnd/>
                        </a:ln>
                      </pic:spPr>
                    </pic:pic>
                  </a:graphicData>
                </a:graphic>
              </wp:inline>
            </w:drawing>
          </w:r>
        </w:p>
      </w:tc>
      <w:tc>
        <w:tcPr>
          <w:tcW w:w="6549" w:type="dxa"/>
          <w:vAlign w:val="center"/>
        </w:tcPr>
        <w:p w:rsidR="00534A4B" w:rsidRPr="00BE09BF" w:rsidRDefault="00534A4B" w:rsidP="009F621D">
          <w:pPr>
            <w:jc w:val="center"/>
            <w:rPr>
              <w:rFonts w:ascii="Arial" w:hAnsi="Arial" w:cs="Arial"/>
              <w:b/>
              <w:sz w:val="20"/>
              <w:szCs w:val="20"/>
            </w:rPr>
          </w:pPr>
          <w:r w:rsidRPr="00BE09BF">
            <w:rPr>
              <w:rFonts w:ascii="Arial" w:hAnsi="Arial" w:cs="Arial"/>
              <w:b/>
              <w:sz w:val="20"/>
              <w:szCs w:val="20"/>
            </w:rPr>
            <w:t>FÉDÉRATION FRANÇAISE DES ASSOCIATIONS PHILATÉLIQUES</w:t>
          </w:r>
        </w:p>
      </w:tc>
      <w:tc>
        <w:tcPr>
          <w:tcW w:w="1393" w:type="dxa"/>
          <w:vAlign w:val="center"/>
        </w:tcPr>
        <w:p w:rsidR="00534A4B" w:rsidRDefault="00534A4B" w:rsidP="009F621D">
          <w:pPr>
            <w:jc w:val="center"/>
          </w:pPr>
        </w:p>
      </w:tc>
    </w:tr>
  </w:tbl>
  <w:p w:rsidR="00534A4B" w:rsidRDefault="00534A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6C8"/>
    <w:multiLevelType w:val="hybridMultilevel"/>
    <w:tmpl w:val="39A6EE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4E0D9B"/>
    <w:multiLevelType w:val="hybridMultilevel"/>
    <w:tmpl w:val="6564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294D45"/>
    <w:multiLevelType w:val="hybridMultilevel"/>
    <w:tmpl w:val="143A4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EC508D"/>
    <w:rsid w:val="00134A4C"/>
    <w:rsid w:val="001807DB"/>
    <w:rsid w:val="001B1A08"/>
    <w:rsid w:val="001C3B8F"/>
    <w:rsid w:val="001D307A"/>
    <w:rsid w:val="00221AD8"/>
    <w:rsid w:val="00304F9F"/>
    <w:rsid w:val="003C21E9"/>
    <w:rsid w:val="003E05C1"/>
    <w:rsid w:val="004952D2"/>
    <w:rsid w:val="004C15C8"/>
    <w:rsid w:val="004E2D63"/>
    <w:rsid w:val="00534A4B"/>
    <w:rsid w:val="005E747F"/>
    <w:rsid w:val="006112BB"/>
    <w:rsid w:val="006E1444"/>
    <w:rsid w:val="007860C4"/>
    <w:rsid w:val="0086015A"/>
    <w:rsid w:val="00887620"/>
    <w:rsid w:val="008A4E9C"/>
    <w:rsid w:val="008D3931"/>
    <w:rsid w:val="009F621D"/>
    <w:rsid w:val="00A444BD"/>
    <w:rsid w:val="00B13498"/>
    <w:rsid w:val="00BD3E7D"/>
    <w:rsid w:val="00C50C5A"/>
    <w:rsid w:val="00CA6A51"/>
    <w:rsid w:val="00E14048"/>
    <w:rsid w:val="00E404F7"/>
    <w:rsid w:val="00E63B58"/>
    <w:rsid w:val="00EC508D"/>
    <w:rsid w:val="00F227C1"/>
    <w:rsid w:val="00F8797E"/>
    <w:rsid w:val="00FF69CB"/>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C50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508D"/>
  </w:style>
  <w:style w:type="paragraph" w:styleId="Pieddepage">
    <w:name w:val="footer"/>
    <w:basedOn w:val="Normal"/>
    <w:link w:val="PieddepageCar"/>
    <w:uiPriority w:val="99"/>
    <w:unhideWhenUsed/>
    <w:rsid w:val="00EC50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08D"/>
  </w:style>
  <w:style w:type="paragraph" w:styleId="Textedebulles">
    <w:name w:val="Balloon Text"/>
    <w:basedOn w:val="Normal"/>
    <w:link w:val="TextedebullesCar"/>
    <w:uiPriority w:val="99"/>
    <w:semiHidden/>
    <w:unhideWhenUsed/>
    <w:rsid w:val="00EC50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08D"/>
    <w:rPr>
      <w:rFonts w:ascii="Tahoma" w:hAnsi="Tahoma" w:cs="Tahoma"/>
      <w:sz w:val="16"/>
      <w:szCs w:val="16"/>
    </w:rPr>
  </w:style>
  <w:style w:type="paragraph" w:styleId="Paragraphedeliste">
    <w:name w:val="List Paragraph"/>
    <w:basedOn w:val="Normal"/>
    <w:uiPriority w:val="34"/>
    <w:qFormat/>
    <w:rsid w:val="00EC508D"/>
    <w:pPr>
      <w:ind w:left="720"/>
      <w:contextualSpacing/>
    </w:pPr>
  </w:style>
</w:styles>
</file>

<file path=word/webSettings.xml><?xml version="1.0" encoding="utf-8"?>
<w:webSettings xmlns:r="http://schemas.openxmlformats.org/officeDocument/2006/relationships" xmlns:w="http://schemas.openxmlformats.org/wordprocessingml/2006/main">
  <w:divs>
    <w:div w:id="94062629">
      <w:bodyDiv w:val="1"/>
      <w:marLeft w:val="0"/>
      <w:marRight w:val="0"/>
      <w:marTop w:val="0"/>
      <w:marBottom w:val="0"/>
      <w:divBdr>
        <w:top w:val="none" w:sz="0" w:space="0" w:color="auto"/>
        <w:left w:val="none" w:sz="0" w:space="0" w:color="auto"/>
        <w:bottom w:val="none" w:sz="0" w:space="0" w:color="auto"/>
        <w:right w:val="none" w:sz="0" w:space="0" w:color="auto"/>
      </w:divBdr>
    </w:div>
    <w:div w:id="106195373">
      <w:bodyDiv w:val="1"/>
      <w:marLeft w:val="0"/>
      <w:marRight w:val="0"/>
      <w:marTop w:val="0"/>
      <w:marBottom w:val="0"/>
      <w:divBdr>
        <w:top w:val="none" w:sz="0" w:space="0" w:color="auto"/>
        <w:left w:val="none" w:sz="0" w:space="0" w:color="auto"/>
        <w:bottom w:val="none" w:sz="0" w:space="0" w:color="auto"/>
        <w:right w:val="none" w:sz="0" w:space="0" w:color="auto"/>
      </w:divBdr>
    </w:div>
    <w:div w:id="539171704">
      <w:bodyDiv w:val="1"/>
      <w:marLeft w:val="0"/>
      <w:marRight w:val="0"/>
      <w:marTop w:val="0"/>
      <w:marBottom w:val="0"/>
      <w:divBdr>
        <w:top w:val="none" w:sz="0" w:space="0" w:color="auto"/>
        <w:left w:val="none" w:sz="0" w:space="0" w:color="auto"/>
        <w:bottom w:val="none" w:sz="0" w:space="0" w:color="auto"/>
        <w:right w:val="none" w:sz="0" w:space="0" w:color="auto"/>
      </w:divBdr>
    </w:div>
    <w:div w:id="889146493">
      <w:bodyDiv w:val="1"/>
      <w:marLeft w:val="0"/>
      <w:marRight w:val="0"/>
      <w:marTop w:val="0"/>
      <w:marBottom w:val="0"/>
      <w:divBdr>
        <w:top w:val="none" w:sz="0" w:space="0" w:color="auto"/>
        <w:left w:val="none" w:sz="0" w:space="0" w:color="auto"/>
        <w:bottom w:val="none" w:sz="0" w:space="0" w:color="auto"/>
        <w:right w:val="none" w:sz="0" w:space="0" w:color="auto"/>
      </w:divBdr>
    </w:div>
    <w:div w:id="1005867503">
      <w:bodyDiv w:val="1"/>
      <w:marLeft w:val="0"/>
      <w:marRight w:val="0"/>
      <w:marTop w:val="0"/>
      <w:marBottom w:val="0"/>
      <w:divBdr>
        <w:top w:val="none" w:sz="0" w:space="0" w:color="auto"/>
        <w:left w:val="none" w:sz="0" w:space="0" w:color="auto"/>
        <w:bottom w:val="none" w:sz="0" w:space="0" w:color="auto"/>
        <w:right w:val="none" w:sz="0" w:space="0" w:color="auto"/>
      </w:divBdr>
    </w:div>
    <w:div w:id="1107234038">
      <w:bodyDiv w:val="1"/>
      <w:marLeft w:val="0"/>
      <w:marRight w:val="0"/>
      <w:marTop w:val="0"/>
      <w:marBottom w:val="0"/>
      <w:divBdr>
        <w:top w:val="none" w:sz="0" w:space="0" w:color="auto"/>
        <w:left w:val="none" w:sz="0" w:space="0" w:color="auto"/>
        <w:bottom w:val="none" w:sz="0" w:space="0" w:color="auto"/>
        <w:right w:val="none" w:sz="0" w:space="0" w:color="auto"/>
      </w:divBdr>
    </w:div>
    <w:div w:id="1524246464">
      <w:bodyDiv w:val="1"/>
      <w:marLeft w:val="0"/>
      <w:marRight w:val="0"/>
      <w:marTop w:val="0"/>
      <w:marBottom w:val="0"/>
      <w:divBdr>
        <w:top w:val="none" w:sz="0" w:space="0" w:color="auto"/>
        <w:left w:val="none" w:sz="0" w:space="0" w:color="auto"/>
        <w:bottom w:val="none" w:sz="0" w:space="0" w:color="auto"/>
        <w:right w:val="none" w:sz="0" w:space="0" w:color="auto"/>
      </w:divBdr>
    </w:div>
    <w:div w:id="1753815445">
      <w:bodyDiv w:val="1"/>
      <w:marLeft w:val="0"/>
      <w:marRight w:val="0"/>
      <w:marTop w:val="0"/>
      <w:marBottom w:val="0"/>
      <w:divBdr>
        <w:top w:val="none" w:sz="0" w:space="0" w:color="auto"/>
        <w:left w:val="none" w:sz="0" w:space="0" w:color="auto"/>
        <w:bottom w:val="none" w:sz="0" w:space="0" w:color="auto"/>
        <w:right w:val="none" w:sz="0" w:space="0" w:color="auto"/>
      </w:divBdr>
    </w:div>
    <w:div w:id="1754163547">
      <w:bodyDiv w:val="1"/>
      <w:marLeft w:val="0"/>
      <w:marRight w:val="0"/>
      <w:marTop w:val="0"/>
      <w:marBottom w:val="0"/>
      <w:divBdr>
        <w:top w:val="none" w:sz="0" w:space="0" w:color="auto"/>
        <w:left w:val="none" w:sz="0" w:space="0" w:color="auto"/>
        <w:bottom w:val="none" w:sz="0" w:space="0" w:color="auto"/>
        <w:right w:val="none" w:sz="0" w:space="0" w:color="auto"/>
      </w:divBdr>
    </w:div>
    <w:div w:id="2076928349">
      <w:bodyDiv w:val="1"/>
      <w:marLeft w:val="0"/>
      <w:marRight w:val="0"/>
      <w:marTop w:val="0"/>
      <w:marBottom w:val="0"/>
      <w:divBdr>
        <w:top w:val="none" w:sz="0" w:space="0" w:color="auto"/>
        <w:left w:val="none" w:sz="0" w:space="0" w:color="auto"/>
        <w:bottom w:val="none" w:sz="0" w:space="0" w:color="auto"/>
        <w:right w:val="none" w:sz="0" w:space="0" w:color="auto"/>
      </w:divBdr>
    </w:div>
    <w:div w:id="21026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BL_WWW\FFAP\Documents\Federation\2011\stats_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5043762386844517"/>
          <c:y val="9.0027837429412227E-2"/>
          <c:w val="0.53141426071740927"/>
          <c:h val="0.7417206182560524"/>
        </c:manualLayout>
      </c:layout>
      <c:lineChart>
        <c:grouping val="standard"/>
        <c:ser>
          <c:idx val="0"/>
          <c:order val="0"/>
          <c:tx>
            <c:strRef>
              <c:f>Feuil1!$B$2</c:f>
              <c:strCache>
                <c:ptCount val="1"/>
                <c:pt idx="0">
                  <c:v>pages vues</c:v>
                </c:pt>
              </c:strCache>
            </c:strRef>
          </c:tx>
          <c:cat>
            <c:strRef>
              <c:f>Feuil1!$C$1:$G$1</c:f>
              <c:strCache>
                <c:ptCount val="5"/>
                <c:pt idx="0">
                  <c:v>2007</c:v>
                </c:pt>
                <c:pt idx="1">
                  <c:v>2008</c:v>
                </c:pt>
                <c:pt idx="2">
                  <c:v>2009</c:v>
                </c:pt>
                <c:pt idx="3">
                  <c:v>2010</c:v>
                </c:pt>
                <c:pt idx="4">
                  <c:v>2011 (estimé)</c:v>
                </c:pt>
              </c:strCache>
            </c:strRef>
          </c:cat>
          <c:val>
            <c:numRef>
              <c:f>Feuil1!$C$2:$G$2</c:f>
              <c:numCache>
                <c:formatCode>#,##0</c:formatCode>
                <c:ptCount val="5"/>
                <c:pt idx="0">
                  <c:v>365909</c:v>
                </c:pt>
                <c:pt idx="1">
                  <c:v>529685</c:v>
                </c:pt>
                <c:pt idx="2">
                  <c:v>636912</c:v>
                </c:pt>
                <c:pt idx="3">
                  <c:v>789119</c:v>
                </c:pt>
                <c:pt idx="4">
                  <c:v>891853.20000000007</c:v>
                </c:pt>
              </c:numCache>
            </c:numRef>
          </c:val>
        </c:ser>
        <c:ser>
          <c:idx val="1"/>
          <c:order val="1"/>
          <c:tx>
            <c:strRef>
              <c:f>Feuil1!$B$3</c:f>
              <c:strCache>
                <c:ptCount val="1"/>
                <c:pt idx="0">
                  <c:v>visites du site</c:v>
                </c:pt>
              </c:strCache>
            </c:strRef>
          </c:tx>
          <c:cat>
            <c:strRef>
              <c:f>Feuil1!$C$1:$G$1</c:f>
              <c:strCache>
                <c:ptCount val="5"/>
                <c:pt idx="0">
                  <c:v>2007</c:v>
                </c:pt>
                <c:pt idx="1">
                  <c:v>2008</c:v>
                </c:pt>
                <c:pt idx="2">
                  <c:v>2009</c:v>
                </c:pt>
                <c:pt idx="3">
                  <c:v>2010</c:v>
                </c:pt>
                <c:pt idx="4">
                  <c:v>2011 (estimé)</c:v>
                </c:pt>
              </c:strCache>
            </c:strRef>
          </c:cat>
          <c:val>
            <c:numRef>
              <c:f>Feuil1!$C$3:$G$3</c:f>
              <c:numCache>
                <c:formatCode>#,##0</c:formatCode>
                <c:ptCount val="5"/>
                <c:pt idx="0">
                  <c:v>56458</c:v>
                </c:pt>
                <c:pt idx="1">
                  <c:v>59848</c:v>
                </c:pt>
                <c:pt idx="2">
                  <c:v>66788</c:v>
                </c:pt>
                <c:pt idx="3">
                  <c:v>109993</c:v>
                </c:pt>
                <c:pt idx="4">
                  <c:v>161738.1</c:v>
                </c:pt>
              </c:numCache>
            </c:numRef>
          </c:val>
        </c:ser>
        <c:ser>
          <c:idx val="2"/>
          <c:order val="2"/>
          <c:tx>
            <c:strRef>
              <c:f>Feuil1!$B$4</c:f>
              <c:strCache>
                <c:ptCount val="1"/>
                <c:pt idx="0">
                  <c:v>ratio pages/site</c:v>
                </c:pt>
              </c:strCache>
            </c:strRef>
          </c:tx>
          <c:cat>
            <c:strRef>
              <c:f>Feuil1!$C$1:$G$1</c:f>
              <c:strCache>
                <c:ptCount val="5"/>
                <c:pt idx="0">
                  <c:v>2007</c:v>
                </c:pt>
                <c:pt idx="1">
                  <c:v>2008</c:v>
                </c:pt>
                <c:pt idx="2">
                  <c:v>2009</c:v>
                </c:pt>
                <c:pt idx="3">
                  <c:v>2010</c:v>
                </c:pt>
                <c:pt idx="4">
                  <c:v>2011 (estimé)</c:v>
                </c:pt>
              </c:strCache>
            </c:strRef>
          </c:cat>
          <c:val>
            <c:numRef>
              <c:f>Feuil1!$C$4:$G$4</c:f>
              <c:numCache>
                <c:formatCode>0.00</c:formatCode>
                <c:ptCount val="5"/>
                <c:pt idx="0">
                  <c:v>6.48</c:v>
                </c:pt>
                <c:pt idx="1">
                  <c:v>8.850000000000005</c:v>
                </c:pt>
                <c:pt idx="2">
                  <c:v>9.5400000000000009</c:v>
                </c:pt>
                <c:pt idx="3">
                  <c:v>7.17</c:v>
                </c:pt>
                <c:pt idx="4">
                  <c:v>5.5141812597031841</c:v>
                </c:pt>
              </c:numCache>
            </c:numRef>
          </c:val>
        </c:ser>
        <c:marker val="1"/>
        <c:axId val="136867840"/>
        <c:axId val="136869376"/>
      </c:lineChart>
      <c:catAx>
        <c:axId val="136867840"/>
        <c:scaling>
          <c:orientation val="minMax"/>
        </c:scaling>
        <c:axPos val="b"/>
        <c:tickLblPos val="nextTo"/>
        <c:crossAx val="136869376"/>
        <c:crosses val="autoZero"/>
        <c:auto val="1"/>
        <c:lblAlgn val="ctr"/>
        <c:lblOffset val="100"/>
      </c:catAx>
      <c:valAx>
        <c:axId val="136869376"/>
        <c:scaling>
          <c:orientation val="minMax"/>
        </c:scaling>
        <c:axPos val="l"/>
        <c:majorGridlines/>
        <c:numFmt formatCode="#,##0" sourceLinked="1"/>
        <c:tickLblPos val="nextTo"/>
        <c:crossAx val="136867840"/>
        <c:crosses val="autoZero"/>
        <c:crossBetween val="between"/>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9220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Le Lann</dc:creator>
  <cp:lastModifiedBy>Bernard Le Lann</cp:lastModifiedBy>
  <cp:revision>9</cp:revision>
  <cp:lastPrinted>2011-04-25T14:47:00Z</cp:lastPrinted>
  <dcterms:created xsi:type="dcterms:W3CDTF">2011-04-25T10:06:00Z</dcterms:created>
  <dcterms:modified xsi:type="dcterms:W3CDTF">2011-04-26T09:08:00Z</dcterms:modified>
</cp:coreProperties>
</file>